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28"/>
        <w:gridCol w:w="6912"/>
      </w:tblGrid>
      <w:tr w:rsidR="00D7684C" w:rsidRPr="00C975CD" w14:paraId="415C0E1A" w14:textId="77777777">
        <w:tc>
          <w:tcPr>
            <w:tcW w:w="1000" w:type="pct"/>
            <w:shd w:val="pct10" w:color="auto" w:fill="auto"/>
          </w:tcPr>
          <w:p w14:paraId="415C0E18" w14:textId="77777777" w:rsidR="00D7684C" w:rsidRDefault="000677F2">
            <w:r>
              <w:rPr>
                <w:b/>
              </w:rPr>
              <w:t>Questionnaire Title</w:t>
            </w:r>
          </w:p>
        </w:tc>
        <w:tc>
          <w:tcPr>
            <w:tcW w:w="4000" w:type="pct"/>
            <w:shd w:val="pct10" w:color="auto" w:fill="auto"/>
          </w:tcPr>
          <w:p w14:paraId="415C0E19" w14:textId="77777777" w:rsidR="00D7684C" w:rsidRPr="00EF5B94" w:rsidRDefault="000677F2">
            <w:pPr>
              <w:rPr>
                <w:b/>
                <w:bCs/>
                <w:lang w:val="en-US"/>
              </w:rPr>
            </w:pPr>
            <w:r w:rsidRPr="00EF5B94">
              <w:rPr>
                <w:b/>
                <w:bCs/>
                <w:lang w:val="en-US"/>
              </w:rPr>
              <w:t>Core Questions (Core IRRS modules)</w:t>
            </w:r>
          </w:p>
        </w:tc>
      </w:tr>
      <w:tr w:rsidR="00D7684C" w14:paraId="415C0E26" w14:textId="77777777">
        <w:tc>
          <w:tcPr>
            <w:tcW w:w="1000" w:type="pct"/>
            <w:shd w:val="pct10" w:color="auto" w:fill="auto"/>
          </w:tcPr>
          <w:p w14:paraId="415C0E24" w14:textId="77777777" w:rsidR="00D7684C" w:rsidRDefault="000677F2">
            <w:r>
              <w:rPr>
                <w:b/>
              </w:rPr>
              <w:t>Module Name</w:t>
            </w:r>
          </w:p>
        </w:tc>
        <w:tc>
          <w:tcPr>
            <w:tcW w:w="4000" w:type="pct"/>
          </w:tcPr>
          <w:p w14:paraId="415C0E25" w14:textId="77777777" w:rsidR="00D7684C" w:rsidRPr="00EF5B94" w:rsidRDefault="000677F2">
            <w:pPr>
              <w:rPr>
                <w:b/>
                <w:bCs/>
              </w:rPr>
            </w:pPr>
            <w:r w:rsidRPr="00EF5B94">
              <w:rPr>
                <w:b/>
                <w:bCs/>
              </w:rPr>
              <w:t>07. Inspection</w:t>
            </w:r>
          </w:p>
        </w:tc>
      </w:tr>
    </w:tbl>
    <w:p w14:paraId="415C0E36" w14:textId="36987589" w:rsidR="00D7684C" w:rsidRDefault="00D7684C"/>
    <w:p w14:paraId="2015C80B" w14:textId="77777777" w:rsidR="002A5E11" w:rsidRDefault="002A5E11"/>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4923"/>
        <w:gridCol w:w="496"/>
        <w:gridCol w:w="1104"/>
      </w:tblGrid>
      <w:tr w:rsidR="00D7684C" w14:paraId="415C0E3B" w14:textId="77777777" w:rsidTr="00CE6B6D">
        <w:tc>
          <w:tcPr>
            <w:tcW w:w="1225" w:type="pct"/>
            <w:shd w:val="pct10" w:color="auto" w:fill="auto"/>
          </w:tcPr>
          <w:p w14:paraId="415C0E37" w14:textId="77777777" w:rsidR="00D7684C" w:rsidRDefault="000677F2">
            <w:pPr>
              <w:pStyle w:val="PrimaryQuestionTableHeader"/>
            </w:pPr>
            <w:r>
              <w:t>QTYPE</w:t>
            </w:r>
          </w:p>
        </w:tc>
        <w:tc>
          <w:tcPr>
            <w:tcW w:w="2849" w:type="pct"/>
            <w:shd w:val="pct10" w:color="auto" w:fill="auto"/>
          </w:tcPr>
          <w:p w14:paraId="415C0E38" w14:textId="77777777" w:rsidR="00D7684C" w:rsidRDefault="000677F2" w:rsidP="00DC0566">
            <w:pPr>
              <w:pStyle w:val="PrimaryQuestionTableHeader"/>
              <w:ind w:left="720"/>
              <w:jc w:val="left"/>
            </w:pPr>
            <w:r>
              <w:t>Primary Question</w:t>
            </w:r>
          </w:p>
        </w:tc>
        <w:tc>
          <w:tcPr>
            <w:tcW w:w="287" w:type="pct"/>
            <w:shd w:val="pct10" w:color="auto" w:fill="auto"/>
          </w:tcPr>
          <w:p w14:paraId="415C0E39" w14:textId="77777777" w:rsidR="00D7684C" w:rsidRDefault="000677F2">
            <w:pPr>
              <w:pStyle w:val="PrimaryQuestionTableHeader"/>
            </w:pPr>
            <w:r>
              <w:t>SA</w:t>
            </w:r>
          </w:p>
        </w:tc>
        <w:tc>
          <w:tcPr>
            <w:tcW w:w="639" w:type="pct"/>
            <w:shd w:val="pct10" w:color="auto" w:fill="auto"/>
          </w:tcPr>
          <w:p w14:paraId="415C0E3A" w14:textId="77777777" w:rsidR="00D7684C" w:rsidRDefault="000677F2">
            <w:pPr>
              <w:pStyle w:val="PrimaryQuestionTableHeader"/>
            </w:pPr>
            <w:r>
              <w:t>IL</w:t>
            </w:r>
          </w:p>
        </w:tc>
      </w:tr>
      <w:tr w:rsidR="00D7684C" w14:paraId="415C0E40" w14:textId="77777777" w:rsidTr="00CE6B6D">
        <w:tc>
          <w:tcPr>
            <w:tcW w:w="1225" w:type="pct"/>
            <w:shd w:val="pct10" w:color="auto" w:fill="auto"/>
          </w:tcPr>
          <w:p w14:paraId="415C0E3C" w14:textId="77777777" w:rsidR="00D7684C" w:rsidRDefault="000677F2">
            <w:pPr>
              <w:jc w:val="center"/>
            </w:pPr>
            <w:r>
              <w:t>Boolean</w:t>
            </w:r>
          </w:p>
        </w:tc>
        <w:tc>
          <w:tcPr>
            <w:tcW w:w="2849" w:type="pct"/>
          </w:tcPr>
          <w:p w14:paraId="415C0E3D" w14:textId="460C6D2A" w:rsidR="00D7684C" w:rsidRPr="005C4D42" w:rsidRDefault="00CE6B6D">
            <w:pPr>
              <w:rPr>
                <w:lang w:val="en-US"/>
              </w:rPr>
            </w:pPr>
            <w:r>
              <w:rPr>
                <w:rStyle w:val="Question"/>
                <w:lang w:val="en-US"/>
              </w:rPr>
              <w:t xml:space="preserve">Describe </w:t>
            </w:r>
            <w:r w:rsidR="000677F2" w:rsidRPr="005C4D42">
              <w:rPr>
                <w:rStyle w:val="Question"/>
                <w:lang w:val="en-US"/>
              </w:rPr>
              <w:t>the s</w:t>
            </w:r>
            <w:r w:rsidR="004C6746">
              <w:rPr>
                <w:rStyle w:val="Question"/>
                <w:lang w:val="en-US"/>
              </w:rPr>
              <w:t xml:space="preserve">ystem of inspections </w:t>
            </w:r>
            <w:r w:rsidR="000677F2" w:rsidRPr="005C4D42">
              <w:rPr>
                <w:rStyle w:val="Question"/>
                <w:lang w:val="en-US"/>
              </w:rPr>
              <w:t xml:space="preserve">of facilities and activities </w:t>
            </w:r>
            <w:r>
              <w:rPr>
                <w:rStyle w:val="Question"/>
                <w:lang w:val="en-US"/>
              </w:rPr>
              <w:t xml:space="preserve">conducted by the regulatory body </w:t>
            </w:r>
            <w:r w:rsidR="000677F2" w:rsidRPr="005C4D42">
              <w:rPr>
                <w:rStyle w:val="Question"/>
                <w:lang w:val="en-US"/>
              </w:rPr>
              <w:t xml:space="preserve">to verify that the authorized party </w:t>
            </w:r>
            <w:r w:rsidR="00DC0566" w:rsidRPr="00DC0566">
              <w:rPr>
                <w:rStyle w:val="Question"/>
                <w:lang w:val="en-GB"/>
              </w:rPr>
              <w:t>comp</w:t>
            </w:r>
            <w:r w:rsidR="00DC0566">
              <w:rPr>
                <w:rStyle w:val="Question"/>
                <w:lang w:val="en-GB"/>
              </w:rPr>
              <w:t>lies</w:t>
            </w:r>
            <w:r w:rsidR="002A5E11">
              <w:rPr>
                <w:rStyle w:val="Question"/>
                <w:lang w:val="en-US"/>
              </w:rPr>
              <w:t xml:space="preserve"> with </w:t>
            </w:r>
            <w:r w:rsidR="000677F2" w:rsidRPr="005C4D42">
              <w:rPr>
                <w:rStyle w:val="Question"/>
                <w:lang w:val="en-US"/>
              </w:rPr>
              <w:t>regulatory requirements and the conditions specified in the authorization?</w:t>
            </w:r>
            <w:r w:rsidR="00861E57">
              <w:rPr>
                <w:rStyle w:val="Question"/>
                <w:lang w:val="en-US"/>
              </w:rPr>
              <w:t xml:space="preserve"> [Topic 7.1]</w:t>
            </w:r>
          </w:p>
        </w:tc>
        <w:tc>
          <w:tcPr>
            <w:tcW w:w="287" w:type="pct"/>
          </w:tcPr>
          <w:p w14:paraId="415C0E3E" w14:textId="77777777" w:rsidR="00D7684C" w:rsidRDefault="000677F2">
            <w:pPr>
              <w:jc w:val="center"/>
            </w:pPr>
            <w:r>
              <w:t>A</w:t>
            </w:r>
          </w:p>
        </w:tc>
        <w:tc>
          <w:tcPr>
            <w:tcW w:w="639" w:type="pct"/>
          </w:tcPr>
          <w:p w14:paraId="415C0E3F" w14:textId="77777777" w:rsidR="00D7684C" w:rsidRDefault="000677F2">
            <w:pPr>
              <w:jc w:val="center"/>
            </w:pPr>
            <w:r>
              <w:t>F</w:t>
            </w:r>
          </w:p>
        </w:tc>
      </w:tr>
      <w:tr w:rsidR="00D7684C" w:rsidRPr="00C975CD" w14:paraId="415C0E54" w14:textId="77777777" w:rsidTr="00CE6B6D">
        <w:tc>
          <w:tcPr>
            <w:tcW w:w="1225" w:type="pct"/>
            <w:shd w:val="pct10" w:color="auto" w:fill="auto"/>
          </w:tcPr>
          <w:p w14:paraId="415C0E47" w14:textId="77777777" w:rsidR="00D7684C" w:rsidRDefault="000677F2">
            <w:r>
              <w:rPr>
                <w:b/>
              </w:rPr>
              <w:t>Expectation</w:t>
            </w:r>
          </w:p>
        </w:tc>
        <w:tc>
          <w:tcPr>
            <w:tcW w:w="3775" w:type="pct"/>
            <w:gridSpan w:val="3"/>
          </w:tcPr>
          <w:p w14:paraId="415C0E48" w14:textId="192C5F2C" w:rsidR="00B46936" w:rsidRPr="00CE6B6D" w:rsidRDefault="000677F2">
            <w:pPr>
              <w:rPr>
                <w:lang w:val="en-US"/>
              </w:rPr>
            </w:pPr>
            <w:r w:rsidRPr="00CE6B6D">
              <w:rPr>
                <w:lang w:val="en-US"/>
              </w:rPr>
              <w:t xml:space="preserve">The regulatory body </w:t>
            </w:r>
            <w:r w:rsidR="002E0522" w:rsidRPr="00CE6B6D">
              <w:rPr>
                <w:lang w:val="en-US"/>
              </w:rPr>
              <w:t xml:space="preserve">has all the necessary authority to </w:t>
            </w:r>
            <w:r w:rsidRPr="00CE6B6D">
              <w:rPr>
                <w:lang w:val="en-US"/>
              </w:rPr>
              <w:t>carr</w:t>
            </w:r>
            <w:r w:rsidR="002E0522" w:rsidRPr="00CE6B6D">
              <w:rPr>
                <w:lang w:val="en-US"/>
              </w:rPr>
              <w:t>y</w:t>
            </w:r>
            <w:r w:rsidRPr="00CE6B6D">
              <w:rPr>
                <w:lang w:val="en-US"/>
              </w:rPr>
              <w:t xml:space="preserve"> out independent</w:t>
            </w:r>
            <w:r w:rsidR="002E0522" w:rsidRPr="00CE6B6D">
              <w:rPr>
                <w:lang w:val="en-US"/>
              </w:rPr>
              <w:t xml:space="preserve"> </w:t>
            </w:r>
            <w:r w:rsidRPr="00CE6B6D">
              <w:rPr>
                <w:lang w:val="en-US"/>
              </w:rPr>
              <w:t xml:space="preserve">inspections of facilities and activities in accordance with a graded approach to verify that the authorized party </w:t>
            </w:r>
            <w:r w:rsidR="00CE6B6D" w:rsidRPr="00CE6B6D">
              <w:rPr>
                <w:lang w:val="en-US"/>
              </w:rPr>
              <w:t xml:space="preserve">complies </w:t>
            </w:r>
            <w:r w:rsidRPr="00CE6B6D">
              <w:rPr>
                <w:lang w:val="en-US"/>
              </w:rPr>
              <w:t>with the regulatory requirements and with the conditions specified in the authorization.</w:t>
            </w:r>
          </w:p>
          <w:p w14:paraId="40D69108" w14:textId="31D91C34" w:rsidR="00CE6B6D" w:rsidRDefault="00CE6B6D">
            <w:pPr>
              <w:rPr>
                <w:lang w:val="en-US"/>
              </w:rPr>
            </w:pPr>
          </w:p>
          <w:p w14:paraId="2FFD221F" w14:textId="7AED6A5A" w:rsidR="00CE6B6D" w:rsidRPr="00CE6B6D" w:rsidRDefault="00CE6B6D" w:rsidP="00CE6B6D">
            <w:pPr>
              <w:rPr>
                <w:lang w:val="en-US"/>
              </w:rPr>
            </w:pPr>
            <w:r w:rsidRPr="00CE6B6D">
              <w:rPr>
                <w:lang w:val="en-US"/>
              </w:rPr>
              <w:t>The regulatory body conducts programmed inspections and reactive inspections, both announced and unannounced.</w:t>
            </w:r>
          </w:p>
          <w:p w14:paraId="33CE677D" w14:textId="77777777" w:rsidR="00CE6B6D" w:rsidRPr="00CE6B6D" w:rsidRDefault="00CE6B6D">
            <w:pPr>
              <w:rPr>
                <w:lang w:val="en-US"/>
              </w:rPr>
            </w:pPr>
          </w:p>
          <w:p w14:paraId="415C0E4B" w14:textId="7FEF4282" w:rsidR="00B46936" w:rsidRPr="00CE6B6D" w:rsidRDefault="002E0522" w:rsidP="00B46936">
            <w:pPr>
              <w:rPr>
                <w:lang w:val="en-US"/>
              </w:rPr>
            </w:pPr>
            <w:r w:rsidRPr="00CE6B6D">
              <w:rPr>
                <w:lang w:val="en-US"/>
              </w:rPr>
              <w:t>Regulatory inspections cover all areas of responsibility of the regulatory body and all exposure situations.</w:t>
            </w:r>
            <w:r w:rsidR="005A5A62" w:rsidRPr="00CE6B6D">
              <w:rPr>
                <w:lang w:val="en-US"/>
              </w:rPr>
              <w:t xml:space="preserve"> Results of inspections are used as feedback information for the regulatory process and are provided to the authorized party.</w:t>
            </w:r>
          </w:p>
          <w:p w14:paraId="7DE63239" w14:textId="47877F8B" w:rsidR="00C97A89" w:rsidRPr="00CE6B6D" w:rsidRDefault="00D32164">
            <w:pPr>
              <w:rPr>
                <w:lang w:val="en-US"/>
              </w:rPr>
            </w:pPr>
            <w:r w:rsidRPr="00CE6B6D">
              <w:rPr>
                <w:lang w:val="en-US"/>
              </w:rPr>
              <w:t>The regulatory body may conduct joint inspections with other regulators</w:t>
            </w:r>
            <w:r w:rsidR="002E0522" w:rsidRPr="00CE6B6D">
              <w:rPr>
                <w:lang w:val="en-US"/>
              </w:rPr>
              <w:t>.</w:t>
            </w:r>
          </w:p>
          <w:p w14:paraId="5E0967EF" w14:textId="77777777" w:rsidR="00CE6B6D" w:rsidRPr="00CE6B6D" w:rsidRDefault="00CE6B6D">
            <w:pPr>
              <w:rPr>
                <w:lang w:val="en-US"/>
              </w:rPr>
            </w:pPr>
          </w:p>
          <w:p w14:paraId="415C0E53" w14:textId="233544EE" w:rsidR="00D7684C" w:rsidRPr="00CE6B6D" w:rsidRDefault="005A5A62">
            <w:pPr>
              <w:rPr>
                <w:lang w:val="en-US"/>
              </w:rPr>
            </w:pPr>
            <w:r w:rsidRPr="00CE6B6D">
              <w:rPr>
                <w:lang w:val="en-GB"/>
              </w:rPr>
              <w:t xml:space="preserve">Answer should include </w:t>
            </w:r>
            <w:r w:rsidR="00C97A89" w:rsidRPr="00CE6B6D">
              <w:rPr>
                <w:lang w:val="en-GB"/>
              </w:rPr>
              <w:t xml:space="preserve">description of </w:t>
            </w:r>
            <w:r w:rsidRPr="00CE6B6D">
              <w:rPr>
                <w:lang w:val="en-GB"/>
              </w:rPr>
              <w:t>any safety measures planned to improve compliance with IAEA safety requirements relevant to this area.</w:t>
            </w:r>
            <w:r w:rsidRPr="00CE6B6D" w:rsidDel="002D3C70">
              <w:rPr>
                <w:lang w:val="en-US"/>
              </w:rPr>
              <w:t xml:space="preserve"> </w:t>
            </w:r>
          </w:p>
        </w:tc>
      </w:tr>
      <w:tr w:rsidR="00D7684C" w:rsidRPr="00C975CD" w14:paraId="415C0E5F" w14:textId="77777777" w:rsidTr="00CE6B6D">
        <w:tc>
          <w:tcPr>
            <w:tcW w:w="1225" w:type="pct"/>
            <w:shd w:val="pct10" w:color="auto" w:fill="auto"/>
          </w:tcPr>
          <w:p w14:paraId="415C0E55" w14:textId="77777777" w:rsidR="00D7684C" w:rsidRDefault="000677F2">
            <w:r>
              <w:rPr>
                <w:b/>
              </w:rPr>
              <w:t>Help</w:t>
            </w:r>
          </w:p>
        </w:tc>
        <w:tc>
          <w:tcPr>
            <w:tcW w:w="3775" w:type="pct"/>
            <w:gridSpan w:val="3"/>
          </w:tcPr>
          <w:p w14:paraId="415C0E56" w14:textId="653A0AD9" w:rsidR="00B72FD7" w:rsidRPr="00CE6B6D" w:rsidRDefault="00B72FD7">
            <w:pPr>
              <w:rPr>
                <w:lang w:val="en-US"/>
              </w:rPr>
            </w:pPr>
            <w:r w:rsidRPr="00CE6B6D">
              <w:rPr>
                <w:lang w:val="en-US"/>
              </w:rPr>
              <w:t>The main components of the inspection process include</w:t>
            </w:r>
            <w:r w:rsidR="00DF12B5" w:rsidRPr="00CE6B6D">
              <w:rPr>
                <w:lang w:val="en-US"/>
              </w:rPr>
              <w:t>:</w:t>
            </w:r>
          </w:p>
          <w:p w14:paraId="415C0E57" w14:textId="3599027C" w:rsidR="00B72FD7" w:rsidRPr="00CE6B6D" w:rsidRDefault="00CE6B6D" w:rsidP="00CE6B6D">
            <w:pPr>
              <w:rPr>
                <w:lang w:val="en-US"/>
              </w:rPr>
            </w:pPr>
            <w:r>
              <w:rPr>
                <w:lang w:val="en-US"/>
              </w:rPr>
              <w:t xml:space="preserve">- </w:t>
            </w:r>
            <w:r w:rsidR="00B72FD7" w:rsidRPr="00DC0566">
              <w:rPr>
                <w:lang w:val="en-GB"/>
              </w:rPr>
              <w:t>Objectives of regulatory inspection</w:t>
            </w:r>
            <w:r>
              <w:rPr>
                <w:lang w:val="en-US"/>
              </w:rPr>
              <w:t>;</w:t>
            </w:r>
          </w:p>
          <w:p w14:paraId="415C0E58" w14:textId="34D054C0" w:rsidR="00B72FD7" w:rsidRPr="00CE6B6D" w:rsidRDefault="00CE6B6D" w:rsidP="00CE6B6D">
            <w:pPr>
              <w:rPr>
                <w:lang w:val="en-US"/>
              </w:rPr>
            </w:pPr>
            <w:r>
              <w:rPr>
                <w:lang w:val="en-US"/>
              </w:rPr>
              <w:t xml:space="preserve">- </w:t>
            </w:r>
            <w:r w:rsidR="00B72FD7" w:rsidRPr="00CE6B6D">
              <w:rPr>
                <w:lang w:val="en-US"/>
              </w:rPr>
              <w:t>Organization of regulatory inspection</w:t>
            </w:r>
            <w:r>
              <w:rPr>
                <w:lang w:val="en-US"/>
              </w:rPr>
              <w:t>;</w:t>
            </w:r>
          </w:p>
          <w:p w14:paraId="415C0E59" w14:textId="055F0B62" w:rsidR="00B72FD7" w:rsidRPr="00CE6B6D" w:rsidRDefault="00CE6B6D" w:rsidP="00CE6B6D">
            <w:pPr>
              <w:rPr>
                <w:lang w:val="en-US"/>
              </w:rPr>
            </w:pPr>
            <w:r>
              <w:rPr>
                <w:lang w:val="en-US"/>
              </w:rPr>
              <w:t xml:space="preserve">- </w:t>
            </w:r>
            <w:r w:rsidR="00B72FD7" w:rsidRPr="00CE6B6D">
              <w:rPr>
                <w:lang w:val="en-US"/>
              </w:rPr>
              <w:t>Types of inspection</w:t>
            </w:r>
            <w:r>
              <w:rPr>
                <w:lang w:val="en-US"/>
              </w:rPr>
              <w:t>;</w:t>
            </w:r>
          </w:p>
          <w:p w14:paraId="415C0E5A" w14:textId="3204B680" w:rsidR="00B72FD7" w:rsidRPr="00CE6B6D" w:rsidRDefault="00CE6B6D" w:rsidP="00CE6B6D">
            <w:pPr>
              <w:rPr>
                <w:lang w:val="en-US"/>
              </w:rPr>
            </w:pPr>
            <w:r>
              <w:rPr>
                <w:lang w:val="en-US"/>
              </w:rPr>
              <w:t xml:space="preserve">- </w:t>
            </w:r>
            <w:r w:rsidR="00B72FD7" w:rsidRPr="00CE6B6D">
              <w:rPr>
                <w:lang w:val="en-US"/>
              </w:rPr>
              <w:t>Planning of regulatory inspections</w:t>
            </w:r>
            <w:r>
              <w:rPr>
                <w:lang w:val="en-US"/>
              </w:rPr>
              <w:t>;</w:t>
            </w:r>
          </w:p>
          <w:p w14:paraId="415C0E5B" w14:textId="3DF4F661" w:rsidR="00B72FD7" w:rsidRPr="00CE6B6D" w:rsidRDefault="00CE6B6D" w:rsidP="00CE6B6D">
            <w:pPr>
              <w:rPr>
                <w:lang w:val="en-US"/>
              </w:rPr>
            </w:pPr>
            <w:r>
              <w:rPr>
                <w:lang w:val="en-US"/>
              </w:rPr>
              <w:t xml:space="preserve">- </w:t>
            </w:r>
            <w:r w:rsidR="00B72FD7" w:rsidRPr="00CE6B6D">
              <w:rPr>
                <w:lang w:val="en-US"/>
              </w:rPr>
              <w:t>Performance of regulatory inspection</w:t>
            </w:r>
            <w:r>
              <w:rPr>
                <w:lang w:val="en-US"/>
              </w:rPr>
              <w:t>;</w:t>
            </w:r>
          </w:p>
          <w:p w14:paraId="415C0E5C" w14:textId="2A089C28" w:rsidR="00B72FD7" w:rsidRPr="00CE6B6D" w:rsidRDefault="00CE6B6D" w:rsidP="00CE6B6D">
            <w:pPr>
              <w:rPr>
                <w:lang w:val="en-US"/>
              </w:rPr>
            </w:pPr>
            <w:r>
              <w:rPr>
                <w:lang w:val="en-US"/>
              </w:rPr>
              <w:t xml:space="preserve">- </w:t>
            </w:r>
            <w:r w:rsidR="00B72FD7" w:rsidRPr="00CE6B6D">
              <w:rPr>
                <w:lang w:val="en-US"/>
              </w:rPr>
              <w:t>Records of regulatory inspections</w:t>
            </w:r>
            <w:r>
              <w:rPr>
                <w:lang w:val="en-US"/>
              </w:rPr>
              <w:t>;</w:t>
            </w:r>
          </w:p>
          <w:p w14:paraId="415C0E5E" w14:textId="2EE7583E" w:rsidR="00D7684C" w:rsidRPr="00CE6B6D" w:rsidRDefault="00CE6B6D" w:rsidP="00CE6B6D">
            <w:pPr>
              <w:rPr>
                <w:lang w:val="en-US"/>
              </w:rPr>
            </w:pPr>
            <w:r>
              <w:rPr>
                <w:lang w:val="en-US"/>
              </w:rPr>
              <w:t xml:space="preserve">- </w:t>
            </w:r>
            <w:r w:rsidR="00B72FD7" w:rsidRPr="00CE6B6D">
              <w:rPr>
                <w:lang w:val="en-US"/>
              </w:rPr>
              <w:t>Follow-up of inspection findings</w:t>
            </w:r>
            <w:r>
              <w:rPr>
                <w:lang w:val="en-US"/>
              </w:rPr>
              <w:t>.</w:t>
            </w:r>
          </w:p>
        </w:tc>
      </w:tr>
      <w:tr w:rsidR="00D7684C" w:rsidRPr="00C975CD" w14:paraId="415C0E61" w14:textId="77777777" w:rsidTr="005A5A62">
        <w:tc>
          <w:tcPr>
            <w:tcW w:w="5000" w:type="pct"/>
            <w:gridSpan w:val="4"/>
            <w:shd w:val="pct10" w:color="auto" w:fill="auto"/>
          </w:tcPr>
          <w:p w14:paraId="415C0E60" w14:textId="77777777" w:rsidR="00D7684C" w:rsidRPr="005C4D42" w:rsidRDefault="000677F2">
            <w:pPr>
              <w:pStyle w:val="PrimaryQuestionTableHeader"/>
              <w:rPr>
                <w:lang w:val="en-US"/>
              </w:rPr>
            </w:pPr>
            <w:r w:rsidRPr="005C4D42">
              <w:rPr>
                <w:lang w:val="en-US"/>
              </w:rPr>
              <w:t>Question Tags (one row per Tag)</w:t>
            </w:r>
          </w:p>
        </w:tc>
      </w:tr>
      <w:tr w:rsidR="00D7684C" w14:paraId="415C0E64" w14:textId="77777777" w:rsidTr="00CE6B6D">
        <w:tc>
          <w:tcPr>
            <w:tcW w:w="1225" w:type="pct"/>
            <w:shd w:val="pct10" w:color="auto" w:fill="auto"/>
          </w:tcPr>
          <w:p w14:paraId="415C0E62" w14:textId="77777777" w:rsidR="00D7684C" w:rsidRDefault="000677F2">
            <w:pPr>
              <w:pStyle w:val="PrimaryQuestionTableHeader"/>
            </w:pPr>
            <w:r>
              <w:t>Category</w:t>
            </w:r>
          </w:p>
        </w:tc>
        <w:tc>
          <w:tcPr>
            <w:tcW w:w="3775" w:type="pct"/>
            <w:gridSpan w:val="3"/>
            <w:shd w:val="pct10" w:color="auto" w:fill="auto"/>
          </w:tcPr>
          <w:p w14:paraId="415C0E63" w14:textId="77777777" w:rsidR="00D7684C" w:rsidRDefault="000677F2">
            <w:pPr>
              <w:pStyle w:val="PrimaryQuestionTableHeader"/>
            </w:pPr>
            <w:r>
              <w:t>Name</w:t>
            </w:r>
          </w:p>
        </w:tc>
      </w:tr>
      <w:tr w:rsidR="00D7684C" w14:paraId="415C0E68" w14:textId="77777777" w:rsidTr="00CE6B6D">
        <w:tc>
          <w:tcPr>
            <w:tcW w:w="1225" w:type="pct"/>
          </w:tcPr>
          <w:p w14:paraId="415C0E65" w14:textId="77777777" w:rsidR="00D7684C" w:rsidRDefault="00D7684C"/>
        </w:tc>
        <w:tc>
          <w:tcPr>
            <w:tcW w:w="2849" w:type="pct"/>
          </w:tcPr>
          <w:p w14:paraId="415C0E66" w14:textId="77777777" w:rsidR="00D7684C" w:rsidRDefault="00D7684C"/>
        </w:tc>
        <w:tc>
          <w:tcPr>
            <w:tcW w:w="926" w:type="pct"/>
            <w:gridSpan w:val="2"/>
          </w:tcPr>
          <w:p w14:paraId="415C0E67" w14:textId="77777777" w:rsidR="00D7684C" w:rsidRDefault="00D7684C"/>
        </w:tc>
      </w:tr>
      <w:tr w:rsidR="00D7684C" w:rsidRPr="00C975CD" w14:paraId="415C0E6A" w14:textId="77777777" w:rsidTr="005A5A62">
        <w:tc>
          <w:tcPr>
            <w:tcW w:w="5000" w:type="pct"/>
            <w:gridSpan w:val="4"/>
            <w:shd w:val="pct10" w:color="auto" w:fill="auto"/>
          </w:tcPr>
          <w:p w14:paraId="415C0E69" w14:textId="77777777" w:rsidR="00D7684C" w:rsidRPr="005C4D42" w:rsidRDefault="000677F2">
            <w:pPr>
              <w:pStyle w:val="PrimaryQuestionTableHeader"/>
              <w:rPr>
                <w:lang w:val="en-US"/>
              </w:rPr>
            </w:pPr>
            <w:r w:rsidRPr="005C4D42">
              <w:rPr>
                <w:lang w:val="en-US"/>
              </w:rPr>
              <w:t>References (one row per reference)</w:t>
            </w:r>
          </w:p>
        </w:tc>
      </w:tr>
      <w:tr w:rsidR="00D7684C" w14:paraId="415C0E6F" w14:textId="77777777" w:rsidTr="00CE6B6D">
        <w:tc>
          <w:tcPr>
            <w:tcW w:w="1225" w:type="pct"/>
            <w:shd w:val="pct10" w:color="auto" w:fill="auto"/>
          </w:tcPr>
          <w:p w14:paraId="415C0E6B" w14:textId="77777777" w:rsidR="00D7684C" w:rsidRDefault="000677F2">
            <w:pPr>
              <w:pStyle w:val="PrimaryQuestionTableHeader"/>
            </w:pPr>
            <w:r>
              <w:t>Name</w:t>
            </w:r>
          </w:p>
        </w:tc>
        <w:tc>
          <w:tcPr>
            <w:tcW w:w="2849" w:type="pct"/>
            <w:shd w:val="pct10" w:color="auto" w:fill="auto"/>
          </w:tcPr>
          <w:p w14:paraId="415C0E6C" w14:textId="77777777" w:rsidR="00D7684C" w:rsidRDefault="000677F2">
            <w:pPr>
              <w:pStyle w:val="PrimaryQuestionTableHeader"/>
            </w:pPr>
            <w:r>
              <w:t>Comments</w:t>
            </w:r>
          </w:p>
        </w:tc>
        <w:tc>
          <w:tcPr>
            <w:tcW w:w="287" w:type="pct"/>
            <w:shd w:val="pct10" w:color="auto" w:fill="auto"/>
          </w:tcPr>
          <w:p w14:paraId="415C0E6D" w14:textId="77777777" w:rsidR="00D7684C" w:rsidRDefault="000677F2">
            <w:pPr>
              <w:pStyle w:val="PrimaryQuestionTableHeader"/>
            </w:pPr>
            <w:r>
              <w:t>Page</w:t>
            </w:r>
          </w:p>
        </w:tc>
        <w:tc>
          <w:tcPr>
            <w:tcW w:w="639" w:type="pct"/>
            <w:shd w:val="pct10" w:color="auto" w:fill="auto"/>
          </w:tcPr>
          <w:p w14:paraId="415C0E6E" w14:textId="77777777" w:rsidR="00D7684C" w:rsidRDefault="000677F2">
            <w:pPr>
              <w:pStyle w:val="PrimaryQuestionTableHeader"/>
            </w:pPr>
            <w:r>
              <w:t>Para</w:t>
            </w:r>
          </w:p>
        </w:tc>
      </w:tr>
      <w:tr w:rsidR="00D7684C" w:rsidRPr="00C36F90" w14:paraId="415C0E76" w14:textId="77777777" w:rsidTr="00CE6B6D">
        <w:tc>
          <w:tcPr>
            <w:tcW w:w="1225" w:type="pct"/>
          </w:tcPr>
          <w:p w14:paraId="415C0E71" w14:textId="706CBC93" w:rsidR="00F85565" w:rsidRPr="005C4D42" w:rsidRDefault="000677F2" w:rsidP="00CE6B6D">
            <w:pPr>
              <w:rPr>
                <w:lang w:val="en-US"/>
              </w:rPr>
            </w:pPr>
            <w:r w:rsidRPr="005C4D42">
              <w:rPr>
                <w:lang w:val="en-US"/>
              </w:rPr>
              <w:t>Safety Standards Series No. GSR Part 1 (Rev. 1)</w:t>
            </w:r>
          </w:p>
        </w:tc>
        <w:tc>
          <w:tcPr>
            <w:tcW w:w="2849" w:type="pct"/>
          </w:tcPr>
          <w:p w14:paraId="415C0E72" w14:textId="77777777" w:rsidR="00D7684C" w:rsidRPr="005C4D42" w:rsidRDefault="00D7684C">
            <w:pPr>
              <w:rPr>
                <w:lang w:val="en-US"/>
              </w:rPr>
            </w:pPr>
          </w:p>
        </w:tc>
        <w:tc>
          <w:tcPr>
            <w:tcW w:w="287" w:type="pct"/>
          </w:tcPr>
          <w:p w14:paraId="415C0E74" w14:textId="4179AA8A" w:rsidR="001B5E9D" w:rsidRPr="00DF12B5" w:rsidRDefault="001C26A3">
            <w:pPr>
              <w:rPr>
                <w:lang w:val="en-US"/>
              </w:rPr>
            </w:pPr>
            <w:r>
              <w:rPr>
                <w:lang w:val="en-US"/>
              </w:rPr>
              <w:t>51</w:t>
            </w:r>
          </w:p>
        </w:tc>
        <w:tc>
          <w:tcPr>
            <w:tcW w:w="639" w:type="pct"/>
          </w:tcPr>
          <w:p w14:paraId="415C0E75" w14:textId="671C3413" w:rsidR="00D7684C" w:rsidRPr="00CE6B6D" w:rsidRDefault="000677F2">
            <w:pPr>
              <w:rPr>
                <w:lang w:val="en-US"/>
              </w:rPr>
            </w:pPr>
            <w:r w:rsidRPr="00CE6B6D">
              <w:rPr>
                <w:lang w:val="en-US"/>
              </w:rPr>
              <w:t>Requi</w:t>
            </w:r>
            <w:r w:rsidR="00CE6B6D">
              <w:rPr>
                <w:lang w:val="en-US"/>
              </w:rPr>
              <w:t>r</w:t>
            </w:r>
            <w:r w:rsidRPr="00CE6B6D">
              <w:rPr>
                <w:lang w:val="en-US"/>
              </w:rPr>
              <w:t>ement</w:t>
            </w:r>
            <w:r w:rsidR="00CE6B6D">
              <w:rPr>
                <w:lang w:val="en-US"/>
              </w:rPr>
              <w:t xml:space="preserve"> </w:t>
            </w:r>
            <w:r w:rsidRPr="00CE6B6D">
              <w:rPr>
                <w:lang w:val="en-US"/>
              </w:rPr>
              <w:t xml:space="preserve">27, </w:t>
            </w:r>
            <w:r w:rsidR="00CE6B6D">
              <w:rPr>
                <w:lang w:val="en-US"/>
              </w:rPr>
              <w:t>28</w:t>
            </w:r>
          </w:p>
        </w:tc>
      </w:tr>
      <w:tr w:rsidR="005A5A62" w:rsidRPr="00C36F90" w14:paraId="415C0E7B" w14:textId="77777777" w:rsidTr="00CE6B6D">
        <w:tc>
          <w:tcPr>
            <w:tcW w:w="1225" w:type="pct"/>
            <w:tcBorders>
              <w:top w:val="single" w:sz="0" w:space="0" w:color="auto"/>
              <w:left w:val="single" w:sz="0" w:space="0" w:color="auto"/>
              <w:bottom w:val="single" w:sz="0" w:space="0" w:color="auto"/>
              <w:right w:val="single" w:sz="0" w:space="0" w:color="auto"/>
            </w:tcBorders>
          </w:tcPr>
          <w:p w14:paraId="415C0E77" w14:textId="580A413B" w:rsidR="005A5A62" w:rsidRPr="005C4D42" w:rsidRDefault="003C2FD7" w:rsidP="00E13158">
            <w:pPr>
              <w:rPr>
                <w:lang w:val="en-US"/>
              </w:rPr>
            </w:pPr>
            <w:r w:rsidRPr="005C4D42">
              <w:rPr>
                <w:lang w:val="en-US"/>
              </w:rPr>
              <w:t xml:space="preserve">Safety Standards Series No. </w:t>
            </w:r>
            <w:r w:rsidR="005A5A62">
              <w:rPr>
                <w:lang w:val="en-US"/>
              </w:rPr>
              <w:t>GSG-13</w:t>
            </w:r>
          </w:p>
        </w:tc>
        <w:tc>
          <w:tcPr>
            <w:tcW w:w="2849" w:type="pct"/>
            <w:tcBorders>
              <w:top w:val="single" w:sz="0" w:space="0" w:color="auto"/>
              <w:left w:val="single" w:sz="0" w:space="0" w:color="auto"/>
              <w:bottom w:val="single" w:sz="0" w:space="0" w:color="auto"/>
              <w:right w:val="single" w:sz="0" w:space="0" w:color="auto"/>
            </w:tcBorders>
          </w:tcPr>
          <w:p w14:paraId="415C0E78" w14:textId="12F038E5" w:rsidR="005A5A62" w:rsidRPr="005C4D42" w:rsidRDefault="00906272" w:rsidP="00E13158">
            <w:pPr>
              <w:rPr>
                <w:lang w:val="en-US"/>
              </w:rPr>
            </w:pPr>
            <w:r w:rsidRPr="00906272">
              <w:rPr>
                <w:lang w:val="en-US"/>
              </w:rPr>
              <w:t>Inspection of facilities and activities</w:t>
            </w:r>
          </w:p>
        </w:tc>
        <w:tc>
          <w:tcPr>
            <w:tcW w:w="287" w:type="pct"/>
            <w:tcBorders>
              <w:top w:val="single" w:sz="0" w:space="0" w:color="auto"/>
              <w:left w:val="single" w:sz="0" w:space="0" w:color="auto"/>
              <w:bottom w:val="single" w:sz="0" w:space="0" w:color="auto"/>
              <w:right w:val="single" w:sz="0" w:space="0" w:color="auto"/>
            </w:tcBorders>
          </w:tcPr>
          <w:p w14:paraId="415C0E79" w14:textId="739053EF" w:rsidR="005A5A62" w:rsidRPr="00CE6B6D" w:rsidDel="002807F6" w:rsidRDefault="00906272" w:rsidP="00E13158">
            <w:pPr>
              <w:rPr>
                <w:lang w:val="en-US"/>
              </w:rPr>
            </w:pPr>
            <w:r>
              <w:rPr>
                <w:lang w:val="en-US"/>
              </w:rPr>
              <w:t>72</w:t>
            </w:r>
          </w:p>
        </w:tc>
        <w:tc>
          <w:tcPr>
            <w:tcW w:w="639" w:type="pct"/>
            <w:tcBorders>
              <w:top w:val="single" w:sz="0" w:space="0" w:color="auto"/>
              <w:left w:val="single" w:sz="0" w:space="0" w:color="auto"/>
              <w:bottom w:val="single" w:sz="0" w:space="0" w:color="auto"/>
              <w:right w:val="single" w:sz="0" w:space="0" w:color="auto"/>
            </w:tcBorders>
          </w:tcPr>
          <w:p w14:paraId="415C0E7A" w14:textId="2D3BF49B" w:rsidR="005A5A62" w:rsidRPr="00CE6B6D" w:rsidRDefault="005A5A62" w:rsidP="00E13158">
            <w:pPr>
              <w:rPr>
                <w:lang w:val="en-US"/>
              </w:rPr>
            </w:pPr>
            <w:r w:rsidRPr="00CE6B6D">
              <w:rPr>
                <w:lang w:val="en-US"/>
              </w:rPr>
              <w:t>3.220-3.294</w:t>
            </w:r>
          </w:p>
        </w:tc>
      </w:tr>
    </w:tbl>
    <w:p w14:paraId="415C0E7C" w14:textId="77777777" w:rsidR="00D7684C" w:rsidRPr="00CE6B6D" w:rsidRDefault="00D7684C">
      <w:pPr>
        <w:rPr>
          <w:lang w:val="en-US"/>
        </w:rPr>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062"/>
        <w:gridCol w:w="4655"/>
        <w:gridCol w:w="869"/>
        <w:gridCol w:w="1054"/>
      </w:tblGrid>
      <w:tr w:rsidR="00D7684C" w:rsidRPr="00C36F90" w14:paraId="415C0E81" w14:textId="77777777" w:rsidTr="00CB3713">
        <w:tc>
          <w:tcPr>
            <w:tcW w:w="1193" w:type="pct"/>
            <w:shd w:val="pct10" w:color="auto" w:fill="auto"/>
          </w:tcPr>
          <w:p w14:paraId="415C0E7D" w14:textId="77777777" w:rsidR="00D7684C" w:rsidRPr="00CE6B6D" w:rsidRDefault="000677F2">
            <w:pPr>
              <w:pStyle w:val="PrimaryQuestionTableHeader"/>
              <w:rPr>
                <w:lang w:val="en-US"/>
              </w:rPr>
            </w:pPr>
            <w:r w:rsidRPr="00CE6B6D">
              <w:rPr>
                <w:lang w:val="en-US"/>
              </w:rPr>
              <w:t>QTYPE</w:t>
            </w:r>
          </w:p>
        </w:tc>
        <w:tc>
          <w:tcPr>
            <w:tcW w:w="2694" w:type="pct"/>
            <w:shd w:val="clear" w:color="auto" w:fill="C5E0B3" w:themeFill="accent6" w:themeFillTint="66"/>
          </w:tcPr>
          <w:p w14:paraId="415C0E7E" w14:textId="66B996D8" w:rsidR="00D7684C" w:rsidRPr="00CE6B6D" w:rsidRDefault="000677F2" w:rsidP="00DC0566">
            <w:pPr>
              <w:pStyle w:val="PrimaryQuestionTableHeader"/>
              <w:jc w:val="left"/>
              <w:rPr>
                <w:lang w:val="en-US"/>
              </w:rPr>
            </w:pPr>
            <w:r w:rsidRPr="00CE6B6D">
              <w:rPr>
                <w:lang w:val="en-US"/>
              </w:rPr>
              <w:t>Subsidiary Question</w:t>
            </w:r>
          </w:p>
        </w:tc>
        <w:tc>
          <w:tcPr>
            <w:tcW w:w="503" w:type="pct"/>
            <w:shd w:val="pct10" w:color="auto" w:fill="auto"/>
          </w:tcPr>
          <w:p w14:paraId="415C0E7F" w14:textId="77777777" w:rsidR="00D7684C" w:rsidRPr="00CE6B6D" w:rsidRDefault="000677F2">
            <w:pPr>
              <w:pStyle w:val="PrimaryQuestionTableHeader"/>
              <w:rPr>
                <w:lang w:val="en-US"/>
              </w:rPr>
            </w:pPr>
            <w:r w:rsidRPr="00CE6B6D">
              <w:rPr>
                <w:lang w:val="en-US"/>
              </w:rPr>
              <w:t>True/False</w:t>
            </w:r>
          </w:p>
        </w:tc>
        <w:tc>
          <w:tcPr>
            <w:tcW w:w="610" w:type="pct"/>
            <w:shd w:val="pct10" w:color="auto" w:fill="auto"/>
          </w:tcPr>
          <w:p w14:paraId="415C0E80" w14:textId="77777777" w:rsidR="00D7684C" w:rsidRPr="00CE6B6D" w:rsidRDefault="000677F2">
            <w:pPr>
              <w:pStyle w:val="PrimaryQuestionTableHeader"/>
              <w:rPr>
                <w:lang w:val="en-US"/>
              </w:rPr>
            </w:pPr>
            <w:r w:rsidRPr="00CE6B6D">
              <w:rPr>
                <w:lang w:val="en-US"/>
              </w:rPr>
              <w:t>Compulsory</w:t>
            </w:r>
          </w:p>
        </w:tc>
      </w:tr>
      <w:tr w:rsidR="00D7684C" w14:paraId="415C0E86" w14:textId="77777777" w:rsidTr="00DF12B5">
        <w:tc>
          <w:tcPr>
            <w:tcW w:w="1193" w:type="pct"/>
          </w:tcPr>
          <w:p w14:paraId="415C0E82" w14:textId="77777777" w:rsidR="00D7684C" w:rsidRPr="00CE6B6D" w:rsidRDefault="000677F2">
            <w:pPr>
              <w:jc w:val="center"/>
              <w:rPr>
                <w:lang w:val="en-US"/>
              </w:rPr>
            </w:pPr>
            <w:r w:rsidRPr="00CE6B6D">
              <w:rPr>
                <w:lang w:val="en-US"/>
              </w:rPr>
              <w:t>T</w:t>
            </w:r>
          </w:p>
        </w:tc>
        <w:tc>
          <w:tcPr>
            <w:tcW w:w="2694" w:type="pct"/>
          </w:tcPr>
          <w:p w14:paraId="415C0E83" w14:textId="4F8B7DB7" w:rsidR="00D7684C" w:rsidRPr="005C4D42" w:rsidRDefault="000677F2">
            <w:pPr>
              <w:rPr>
                <w:lang w:val="en-US"/>
              </w:rPr>
            </w:pPr>
            <w:r w:rsidRPr="005C4D42">
              <w:rPr>
                <w:rStyle w:val="Question"/>
                <w:lang w:val="en-US"/>
              </w:rPr>
              <w:t>How does the regulatory body ensure that regulatory inspections do not diminish the authorized party's prime responsibility for safety and do not substitute for the control, supervision and verification activities conducted under their responsibility?</w:t>
            </w:r>
            <w:r w:rsidR="00861E57">
              <w:rPr>
                <w:rStyle w:val="Question"/>
                <w:lang w:val="en-US"/>
              </w:rPr>
              <w:t xml:space="preserve"> </w:t>
            </w:r>
            <w:r w:rsidR="00861E57">
              <w:rPr>
                <w:rStyle w:val="Question"/>
                <w:lang w:val="en-US"/>
              </w:rPr>
              <w:t>[Topic 7.1]</w:t>
            </w:r>
          </w:p>
        </w:tc>
        <w:tc>
          <w:tcPr>
            <w:tcW w:w="503" w:type="pct"/>
          </w:tcPr>
          <w:p w14:paraId="415C0E84" w14:textId="77777777" w:rsidR="00D7684C" w:rsidRDefault="000677F2">
            <w:pPr>
              <w:jc w:val="center"/>
            </w:pPr>
            <w:r>
              <w:t>T</w:t>
            </w:r>
          </w:p>
        </w:tc>
        <w:tc>
          <w:tcPr>
            <w:tcW w:w="610" w:type="pct"/>
          </w:tcPr>
          <w:p w14:paraId="415C0E85" w14:textId="77777777" w:rsidR="00D7684C" w:rsidRDefault="000677F2">
            <w:pPr>
              <w:jc w:val="center"/>
            </w:pPr>
            <w:r>
              <w:t>T</w:t>
            </w:r>
          </w:p>
        </w:tc>
      </w:tr>
      <w:tr w:rsidR="00D7684C" w14:paraId="415C0E89" w14:textId="77777777" w:rsidTr="00DF12B5">
        <w:tc>
          <w:tcPr>
            <w:tcW w:w="1193" w:type="pct"/>
            <w:shd w:val="pct10" w:color="auto" w:fill="auto"/>
          </w:tcPr>
          <w:p w14:paraId="415C0E87" w14:textId="77777777" w:rsidR="00D7684C" w:rsidRDefault="000677F2">
            <w:r>
              <w:rPr>
                <w:b/>
              </w:rPr>
              <w:t>QData</w:t>
            </w:r>
          </w:p>
        </w:tc>
        <w:tc>
          <w:tcPr>
            <w:tcW w:w="3807" w:type="pct"/>
            <w:gridSpan w:val="3"/>
          </w:tcPr>
          <w:p w14:paraId="415C0E88" w14:textId="77777777" w:rsidR="00D7684C" w:rsidRDefault="00D7684C"/>
        </w:tc>
      </w:tr>
      <w:tr w:rsidR="00D7684C" w:rsidRPr="00C975CD" w14:paraId="415C0E8C" w14:textId="77777777" w:rsidTr="00DF12B5">
        <w:tc>
          <w:tcPr>
            <w:tcW w:w="1193" w:type="pct"/>
            <w:shd w:val="pct10" w:color="auto" w:fill="auto"/>
          </w:tcPr>
          <w:p w14:paraId="415C0E8A" w14:textId="77777777" w:rsidR="00D7684C" w:rsidRDefault="000677F2">
            <w:r>
              <w:rPr>
                <w:b/>
              </w:rPr>
              <w:t>Expectation</w:t>
            </w:r>
          </w:p>
        </w:tc>
        <w:tc>
          <w:tcPr>
            <w:tcW w:w="3807" w:type="pct"/>
            <w:gridSpan w:val="3"/>
          </w:tcPr>
          <w:p w14:paraId="415C0E8B" w14:textId="35FDB2FA" w:rsidR="002807F6" w:rsidRPr="00FE40A5" w:rsidRDefault="00F84C72">
            <w:pPr>
              <w:rPr>
                <w:lang w:val="en-US"/>
              </w:rPr>
            </w:pPr>
            <w:r>
              <w:rPr>
                <w:lang w:val="en-US"/>
              </w:rPr>
              <w:t>The r</w:t>
            </w:r>
            <w:r w:rsidRPr="00DF12B5">
              <w:rPr>
                <w:lang w:val="en-US"/>
              </w:rPr>
              <w:t xml:space="preserve">egulatory </w:t>
            </w:r>
            <w:r>
              <w:rPr>
                <w:lang w:val="en-US"/>
              </w:rPr>
              <w:t xml:space="preserve">body performs the inspection </w:t>
            </w:r>
            <w:r w:rsidRPr="00FE40A5">
              <w:rPr>
                <w:lang w:val="en-US"/>
              </w:rPr>
              <w:t>to make an independent check on the authorized party and the state of the facility or activity</w:t>
            </w:r>
            <w:r w:rsidR="007E68EA">
              <w:rPr>
                <w:lang w:val="en-US"/>
              </w:rPr>
              <w:t xml:space="preserve"> </w:t>
            </w:r>
            <w:r w:rsidR="00C4403E">
              <w:rPr>
                <w:lang w:val="en-US"/>
              </w:rPr>
              <w:t>w</w:t>
            </w:r>
            <w:r w:rsidR="007E68EA">
              <w:rPr>
                <w:lang w:val="en-US"/>
              </w:rPr>
              <w:t xml:space="preserve">ithout </w:t>
            </w:r>
            <w:r w:rsidR="00AE6B34">
              <w:rPr>
                <w:lang w:val="en-US"/>
              </w:rPr>
              <w:t>impairing</w:t>
            </w:r>
            <w:r w:rsidR="00AE6B34" w:rsidDel="00AE6B34">
              <w:rPr>
                <w:lang w:val="en-US"/>
              </w:rPr>
              <w:t xml:space="preserve"> </w:t>
            </w:r>
            <w:r w:rsidR="008263C9">
              <w:rPr>
                <w:lang w:val="en-US"/>
              </w:rPr>
              <w:t xml:space="preserve">the </w:t>
            </w:r>
            <w:r w:rsidR="00C4403E">
              <w:rPr>
                <w:lang w:val="en-US"/>
              </w:rPr>
              <w:t xml:space="preserve">prime </w:t>
            </w:r>
            <w:r w:rsidR="008263C9">
              <w:rPr>
                <w:lang w:val="en-US"/>
              </w:rPr>
              <w:t>responsibility of the authorized party</w:t>
            </w:r>
            <w:r w:rsidR="00C4403E">
              <w:rPr>
                <w:lang w:val="en-US"/>
              </w:rPr>
              <w:t xml:space="preserve"> on safety of the facility and activity</w:t>
            </w:r>
          </w:p>
        </w:tc>
      </w:tr>
      <w:tr w:rsidR="00D7684C" w:rsidRPr="00C975CD" w14:paraId="415C0E92" w14:textId="77777777" w:rsidTr="00DF12B5">
        <w:tc>
          <w:tcPr>
            <w:tcW w:w="1193" w:type="pct"/>
            <w:shd w:val="pct10" w:color="auto" w:fill="auto"/>
          </w:tcPr>
          <w:p w14:paraId="415C0E8D" w14:textId="77777777" w:rsidR="00D7684C" w:rsidRDefault="000677F2">
            <w:r>
              <w:rPr>
                <w:b/>
              </w:rPr>
              <w:t>Help</w:t>
            </w:r>
          </w:p>
        </w:tc>
        <w:tc>
          <w:tcPr>
            <w:tcW w:w="3807" w:type="pct"/>
            <w:gridSpan w:val="3"/>
          </w:tcPr>
          <w:p w14:paraId="415C0E8E" w14:textId="4CD4C100" w:rsidR="002807F6" w:rsidRDefault="002807F6" w:rsidP="002807F6">
            <w:pPr>
              <w:rPr>
                <w:lang w:val="en-US"/>
              </w:rPr>
            </w:pPr>
            <w:r>
              <w:rPr>
                <w:lang w:val="en-US"/>
              </w:rPr>
              <w:t>Points to be addressed may include</w:t>
            </w:r>
            <w:r w:rsidR="00CE6B6D">
              <w:rPr>
                <w:lang w:val="en-US"/>
              </w:rPr>
              <w:t>:</w:t>
            </w:r>
          </w:p>
          <w:p w14:paraId="73AB03EC" w14:textId="77777777" w:rsidR="00CE52B9" w:rsidRDefault="00CE6B6D" w:rsidP="00CE6B6D">
            <w:pPr>
              <w:rPr>
                <w:lang w:val="en-US"/>
              </w:rPr>
            </w:pPr>
            <w:r>
              <w:rPr>
                <w:lang w:val="en-US"/>
              </w:rPr>
              <w:lastRenderedPageBreak/>
              <w:t xml:space="preserve">- </w:t>
            </w:r>
            <w:r w:rsidR="00906272">
              <w:rPr>
                <w:lang w:val="en-US"/>
              </w:rPr>
              <w:t>A</w:t>
            </w:r>
            <w:r w:rsidR="002807F6" w:rsidRPr="00CE6B6D">
              <w:rPr>
                <w:lang w:val="en-US"/>
              </w:rPr>
              <w:t xml:space="preserve"> clear regulatory framework that defines the roles and responsibilities of both </w:t>
            </w:r>
            <w:r w:rsidR="00CE52B9">
              <w:rPr>
                <w:lang w:val="en-US"/>
              </w:rPr>
              <w:t>t</w:t>
            </w:r>
            <w:r w:rsidR="002807F6" w:rsidRPr="00CE6B6D">
              <w:rPr>
                <w:lang w:val="en-US"/>
              </w:rPr>
              <w:t>he regulatory authority and the authorized party</w:t>
            </w:r>
          </w:p>
          <w:p w14:paraId="415C0E8F" w14:textId="77FBD924" w:rsidR="002807F6" w:rsidRPr="00CE6B6D" w:rsidRDefault="00CE52B9" w:rsidP="00CE6B6D">
            <w:pPr>
              <w:rPr>
                <w:lang w:val="en-US"/>
              </w:rPr>
            </w:pPr>
            <w:r>
              <w:rPr>
                <w:lang w:val="en-US"/>
              </w:rPr>
              <w:t xml:space="preserve">- </w:t>
            </w:r>
            <w:r w:rsidR="00CE6B6D" w:rsidRPr="00CE6B6D">
              <w:rPr>
                <w:lang w:val="en-US"/>
              </w:rPr>
              <w:t>Regulatory inspection cannot substitute for the control, supervision and verification activities conducted under the responsibility of the authorized party</w:t>
            </w:r>
            <w:r w:rsidR="00CE6B6D">
              <w:rPr>
                <w:lang w:val="en-US"/>
              </w:rPr>
              <w:t>;</w:t>
            </w:r>
          </w:p>
          <w:p w14:paraId="415C0E91" w14:textId="7A5A4706" w:rsidR="00D32164" w:rsidRPr="00CE6B6D" w:rsidRDefault="00CE6B6D" w:rsidP="00CE6B6D">
            <w:pPr>
              <w:rPr>
                <w:lang w:val="en-US"/>
              </w:rPr>
            </w:pPr>
            <w:r>
              <w:rPr>
                <w:lang w:val="en-US"/>
              </w:rPr>
              <w:t xml:space="preserve">- </w:t>
            </w:r>
            <w:r w:rsidR="00906272">
              <w:rPr>
                <w:lang w:val="en-US"/>
              </w:rPr>
              <w:t>T</w:t>
            </w:r>
            <w:r w:rsidR="002807F6" w:rsidRPr="00CE6B6D">
              <w:rPr>
                <w:lang w:val="en-US"/>
              </w:rPr>
              <w:t>o establish and maintain open and transparent communication</w:t>
            </w:r>
            <w:r>
              <w:rPr>
                <w:lang w:val="en-US"/>
              </w:rPr>
              <w:t>.</w:t>
            </w:r>
          </w:p>
        </w:tc>
      </w:tr>
      <w:tr w:rsidR="00D7684C" w:rsidRPr="00C975CD" w14:paraId="415C0E94" w14:textId="77777777" w:rsidTr="005A5A62">
        <w:tc>
          <w:tcPr>
            <w:tcW w:w="5000" w:type="pct"/>
            <w:gridSpan w:val="4"/>
            <w:shd w:val="pct10" w:color="auto" w:fill="auto"/>
          </w:tcPr>
          <w:p w14:paraId="415C0E93" w14:textId="77777777" w:rsidR="00D7684C" w:rsidRPr="005C4D42" w:rsidRDefault="000677F2">
            <w:pPr>
              <w:pStyle w:val="PrimaryQuestionTableHeader"/>
              <w:rPr>
                <w:lang w:val="en-US"/>
              </w:rPr>
            </w:pPr>
            <w:r w:rsidRPr="005C4D42">
              <w:rPr>
                <w:lang w:val="en-US"/>
              </w:rPr>
              <w:lastRenderedPageBreak/>
              <w:t>References (one row per reference)</w:t>
            </w:r>
          </w:p>
        </w:tc>
      </w:tr>
      <w:tr w:rsidR="00D7684C" w14:paraId="415C0E99" w14:textId="77777777" w:rsidTr="00FE40A5">
        <w:tc>
          <w:tcPr>
            <w:tcW w:w="1193" w:type="pct"/>
            <w:shd w:val="pct10" w:color="auto" w:fill="auto"/>
          </w:tcPr>
          <w:p w14:paraId="415C0E95" w14:textId="77777777" w:rsidR="00D7684C" w:rsidRDefault="000677F2">
            <w:pPr>
              <w:pStyle w:val="PrimaryQuestionTableHeader"/>
            </w:pPr>
            <w:r>
              <w:t>Name</w:t>
            </w:r>
          </w:p>
        </w:tc>
        <w:tc>
          <w:tcPr>
            <w:tcW w:w="2694" w:type="pct"/>
            <w:shd w:val="pct10" w:color="auto" w:fill="auto"/>
          </w:tcPr>
          <w:p w14:paraId="415C0E96" w14:textId="77777777" w:rsidR="00D7684C" w:rsidRDefault="000677F2">
            <w:pPr>
              <w:pStyle w:val="PrimaryQuestionTableHeader"/>
            </w:pPr>
            <w:r>
              <w:t>Comments</w:t>
            </w:r>
          </w:p>
        </w:tc>
        <w:tc>
          <w:tcPr>
            <w:tcW w:w="503" w:type="pct"/>
            <w:shd w:val="pct10" w:color="auto" w:fill="auto"/>
          </w:tcPr>
          <w:p w14:paraId="415C0E97" w14:textId="77777777" w:rsidR="00D7684C" w:rsidRDefault="000677F2">
            <w:pPr>
              <w:pStyle w:val="PrimaryQuestionTableHeader"/>
            </w:pPr>
            <w:r>
              <w:t>Page</w:t>
            </w:r>
          </w:p>
        </w:tc>
        <w:tc>
          <w:tcPr>
            <w:tcW w:w="610" w:type="pct"/>
            <w:shd w:val="pct10" w:color="auto" w:fill="auto"/>
          </w:tcPr>
          <w:p w14:paraId="415C0E98" w14:textId="77777777" w:rsidR="00D7684C" w:rsidRDefault="000677F2">
            <w:pPr>
              <w:pStyle w:val="PrimaryQuestionTableHeader"/>
            </w:pPr>
            <w:r>
              <w:t>Para</w:t>
            </w:r>
          </w:p>
        </w:tc>
      </w:tr>
      <w:tr w:rsidR="00D7684C" w14:paraId="415C0EA0" w14:textId="77777777" w:rsidTr="00FE40A5">
        <w:tc>
          <w:tcPr>
            <w:tcW w:w="1193" w:type="pct"/>
          </w:tcPr>
          <w:p w14:paraId="415C0E9B" w14:textId="6FB1D051" w:rsidR="00F84C72" w:rsidRPr="005C4D42" w:rsidRDefault="000677F2">
            <w:pPr>
              <w:rPr>
                <w:lang w:val="en-US"/>
              </w:rPr>
            </w:pPr>
            <w:r w:rsidRPr="005C4D42">
              <w:rPr>
                <w:lang w:val="en-US"/>
              </w:rPr>
              <w:t>Safety Standards Series No. GSR Part 1 (Rev. 1)</w:t>
            </w:r>
          </w:p>
        </w:tc>
        <w:tc>
          <w:tcPr>
            <w:tcW w:w="2694" w:type="pct"/>
          </w:tcPr>
          <w:p w14:paraId="415C0E9C" w14:textId="77777777" w:rsidR="00D7684C" w:rsidRPr="005C4D42" w:rsidRDefault="00D7684C">
            <w:pPr>
              <w:rPr>
                <w:lang w:val="en-US"/>
              </w:rPr>
            </w:pPr>
          </w:p>
        </w:tc>
        <w:tc>
          <w:tcPr>
            <w:tcW w:w="503" w:type="pct"/>
          </w:tcPr>
          <w:p w14:paraId="415C0E9E" w14:textId="7463B773" w:rsidR="001B5E9D" w:rsidRPr="00DC0566" w:rsidRDefault="000949EF" w:rsidP="00CE6B6D">
            <w:pPr>
              <w:rPr>
                <w:lang w:val="en-US"/>
              </w:rPr>
            </w:pPr>
            <w:r>
              <w:rPr>
                <w:lang w:val="en-US"/>
              </w:rPr>
              <w:t>52</w:t>
            </w:r>
          </w:p>
        </w:tc>
        <w:tc>
          <w:tcPr>
            <w:tcW w:w="610" w:type="pct"/>
          </w:tcPr>
          <w:p w14:paraId="415C0E9F" w14:textId="412FBDEC" w:rsidR="00F84C72" w:rsidRPr="00CE6B6D" w:rsidRDefault="00CE6B6D">
            <w:pPr>
              <w:rPr>
                <w:lang w:val="en-US"/>
              </w:rPr>
            </w:pPr>
            <w:r>
              <w:rPr>
                <w:lang w:val="en-US"/>
              </w:rPr>
              <w:t>4.49</w:t>
            </w:r>
          </w:p>
        </w:tc>
      </w:tr>
      <w:tr w:rsidR="00F627ED" w14:paraId="415C0EA5" w14:textId="77777777" w:rsidTr="00FE40A5">
        <w:tc>
          <w:tcPr>
            <w:tcW w:w="1193" w:type="pct"/>
          </w:tcPr>
          <w:p w14:paraId="415C0EA1" w14:textId="199D4F85" w:rsidR="005A5A62" w:rsidRPr="005C4D42" w:rsidRDefault="001C2E48" w:rsidP="00E13158">
            <w:pPr>
              <w:rPr>
                <w:lang w:val="en-US"/>
              </w:rPr>
            </w:pPr>
            <w:r w:rsidRPr="005C4D42">
              <w:rPr>
                <w:lang w:val="en-US"/>
              </w:rPr>
              <w:t xml:space="preserve">Safety Standards Series No. </w:t>
            </w:r>
            <w:r w:rsidR="005A5A62">
              <w:rPr>
                <w:lang w:val="en-US"/>
              </w:rPr>
              <w:t>GSG-13</w:t>
            </w:r>
          </w:p>
        </w:tc>
        <w:tc>
          <w:tcPr>
            <w:tcW w:w="2694" w:type="pct"/>
          </w:tcPr>
          <w:p w14:paraId="415C0EA2" w14:textId="293CA9A0" w:rsidR="005A5A62" w:rsidRPr="005C4D42" w:rsidRDefault="00906272" w:rsidP="00E13158">
            <w:pPr>
              <w:rPr>
                <w:lang w:val="en-US"/>
              </w:rPr>
            </w:pPr>
            <w:r w:rsidRPr="00906272">
              <w:rPr>
                <w:lang w:val="en-US"/>
              </w:rPr>
              <w:t>Inspection of facilities and activities</w:t>
            </w:r>
          </w:p>
        </w:tc>
        <w:tc>
          <w:tcPr>
            <w:tcW w:w="503" w:type="pct"/>
          </w:tcPr>
          <w:p w14:paraId="415C0EA3" w14:textId="4B80178B" w:rsidR="005A5A62" w:rsidDel="002807F6" w:rsidRDefault="005A5A62" w:rsidP="00E13158">
            <w:r>
              <w:rPr>
                <w:lang w:val="en-US"/>
              </w:rPr>
              <w:t>90</w:t>
            </w:r>
          </w:p>
        </w:tc>
        <w:tc>
          <w:tcPr>
            <w:tcW w:w="610" w:type="pct"/>
          </w:tcPr>
          <w:p w14:paraId="415C0EA4" w14:textId="5F95D7E1" w:rsidR="005A5A62" w:rsidRDefault="005A5A62" w:rsidP="00E13158">
            <w:r>
              <w:rPr>
                <w:lang w:val="en-US"/>
              </w:rPr>
              <w:t>3.220-3.294</w:t>
            </w:r>
          </w:p>
        </w:tc>
      </w:tr>
    </w:tbl>
    <w:p w14:paraId="415C0EA6" w14:textId="08085E4C" w:rsidR="00D7684C" w:rsidRDefault="00D7684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76"/>
        <w:gridCol w:w="4493"/>
        <w:gridCol w:w="869"/>
        <w:gridCol w:w="1102"/>
      </w:tblGrid>
      <w:tr w:rsidR="005A5A62" w14:paraId="415C0EAB" w14:textId="77777777" w:rsidTr="00A40F5E">
        <w:tc>
          <w:tcPr>
            <w:tcW w:w="1259" w:type="pct"/>
            <w:shd w:val="pct10" w:color="auto" w:fill="auto"/>
          </w:tcPr>
          <w:p w14:paraId="415C0EA7" w14:textId="77777777" w:rsidR="00D7684C" w:rsidRDefault="000677F2">
            <w:pPr>
              <w:pStyle w:val="PrimaryQuestionTableHeader"/>
            </w:pPr>
            <w:r>
              <w:t>QTYPE</w:t>
            </w:r>
          </w:p>
        </w:tc>
        <w:tc>
          <w:tcPr>
            <w:tcW w:w="2600" w:type="pct"/>
            <w:shd w:val="clear" w:color="auto" w:fill="C5E0B3" w:themeFill="accent6" w:themeFillTint="66"/>
          </w:tcPr>
          <w:p w14:paraId="415C0EA8" w14:textId="04700D69" w:rsidR="00D7684C" w:rsidRPr="002A5E11" w:rsidRDefault="000677F2" w:rsidP="00DC0566">
            <w:pPr>
              <w:pStyle w:val="PrimaryQuestionTableHeader"/>
              <w:jc w:val="left"/>
              <w:rPr>
                <w:lang w:val="en-US"/>
              </w:rPr>
            </w:pPr>
            <w:r>
              <w:t>Subsidiary Question</w:t>
            </w:r>
          </w:p>
        </w:tc>
        <w:tc>
          <w:tcPr>
            <w:tcW w:w="503" w:type="pct"/>
            <w:shd w:val="pct10" w:color="auto" w:fill="auto"/>
          </w:tcPr>
          <w:p w14:paraId="415C0EA9" w14:textId="77777777" w:rsidR="00D7684C" w:rsidRDefault="000677F2">
            <w:pPr>
              <w:pStyle w:val="PrimaryQuestionTableHeader"/>
            </w:pPr>
            <w:r>
              <w:t>True/False</w:t>
            </w:r>
          </w:p>
        </w:tc>
        <w:tc>
          <w:tcPr>
            <w:tcW w:w="638" w:type="pct"/>
            <w:shd w:val="pct10" w:color="auto" w:fill="auto"/>
          </w:tcPr>
          <w:p w14:paraId="415C0EAA" w14:textId="77777777" w:rsidR="00D7684C" w:rsidRDefault="000677F2">
            <w:pPr>
              <w:pStyle w:val="PrimaryQuestionTableHeader"/>
            </w:pPr>
            <w:r>
              <w:t>Compulsory</w:t>
            </w:r>
          </w:p>
        </w:tc>
      </w:tr>
      <w:tr w:rsidR="005A5A62" w14:paraId="415C0EB0" w14:textId="77777777" w:rsidTr="00A40F5E">
        <w:tc>
          <w:tcPr>
            <w:tcW w:w="1259" w:type="pct"/>
          </w:tcPr>
          <w:p w14:paraId="415C0EAC" w14:textId="77777777" w:rsidR="00D7684C" w:rsidRDefault="000677F2">
            <w:pPr>
              <w:jc w:val="center"/>
            </w:pPr>
            <w:r>
              <w:t>T</w:t>
            </w:r>
          </w:p>
        </w:tc>
        <w:tc>
          <w:tcPr>
            <w:tcW w:w="2600" w:type="pct"/>
          </w:tcPr>
          <w:p w14:paraId="415C0EAD" w14:textId="28623224" w:rsidR="00D7684C" w:rsidRPr="005C4D42" w:rsidRDefault="00F33EB5">
            <w:pPr>
              <w:rPr>
                <w:lang w:val="en-US"/>
              </w:rPr>
            </w:pPr>
            <w:r w:rsidRPr="005C4D42">
              <w:rPr>
                <w:rStyle w:val="Question"/>
                <w:lang w:val="en-US"/>
              </w:rPr>
              <w:t xml:space="preserve">How </w:t>
            </w:r>
            <w:r w:rsidR="001907EF">
              <w:rPr>
                <w:rStyle w:val="Question"/>
                <w:lang w:val="en-US"/>
              </w:rPr>
              <w:t xml:space="preserve">does the regulatory </w:t>
            </w:r>
            <w:r w:rsidR="00C36F90">
              <w:rPr>
                <w:rStyle w:val="Question"/>
                <w:lang w:val="en-US"/>
              </w:rPr>
              <w:t>body implement</w:t>
            </w:r>
            <w:r w:rsidRPr="005C4D42">
              <w:rPr>
                <w:rStyle w:val="Question"/>
                <w:lang w:val="en-US"/>
              </w:rPr>
              <w:t xml:space="preserve"> </w:t>
            </w:r>
            <w:r w:rsidR="001907EF">
              <w:rPr>
                <w:rStyle w:val="Question"/>
                <w:lang w:val="en-US"/>
              </w:rPr>
              <w:t>a</w:t>
            </w:r>
            <w:r>
              <w:rPr>
                <w:rStyle w:val="Question"/>
                <w:lang w:val="en-US"/>
              </w:rPr>
              <w:t xml:space="preserve"> graded approach in the inspection process</w:t>
            </w:r>
            <w:r w:rsidRPr="005C4D42">
              <w:rPr>
                <w:rStyle w:val="Question"/>
                <w:lang w:val="en-US"/>
              </w:rPr>
              <w:t>?</w:t>
            </w:r>
            <w:r w:rsidR="00861E57">
              <w:rPr>
                <w:rStyle w:val="Question"/>
                <w:lang w:val="en-US"/>
              </w:rPr>
              <w:t xml:space="preserve"> </w:t>
            </w:r>
            <w:r w:rsidR="00861E57">
              <w:rPr>
                <w:rStyle w:val="Question"/>
                <w:lang w:val="en-US"/>
              </w:rPr>
              <w:t>[Topic 7.1]</w:t>
            </w:r>
          </w:p>
        </w:tc>
        <w:tc>
          <w:tcPr>
            <w:tcW w:w="503" w:type="pct"/>
          </w:tcPr>
          <w:p w14:paraId="415C0EAE" w14:textId="77777777" w:rsidR="00D7684C" w:rsidRDefault="000677F2">
            <w:pPr>
              <w:jc w:val="center"/>
            </w:pPr>
            <w:r>
              <w:t>T</w:t>
            </w:r>
          </w:p>
        </w:tc>
        <w:tc>
          <w:tcPr>
            <w:tcW w:w="638" w:type="pct"/>
          </w:tcPr>
          <w:p w14:paraId="415C0EAF" w14:textId="77777777" w:rsidR="00D7684C" w:rsidRDefault="000677F2">
            <w:pPr>
              <w:jc w:val="center"/>
            </w:pPr>
            <w:r>
              <w:t>T</w:t>
            </w:r>
          </w:p>
        </w:tc>
      </w:tr>
      <w:tr w:rsidR="005A5A62" w14:paraId="415C0EB3" w14:textId="77777777" w:rsidTr="00A40F5E">
        <w:tc>
          <w:tcPr>
            <w:tcW w:w="1259" w:type="pct"/>
            <w:shd w:val="pct10" w:color="auto" w:fill="auto"/>
          </w:tcPr>
          <w:p w14:paraId="415C0EB1" w14:textId="77777777" w:rsidR="00D7684C" w:rsidRDefault="000677F2">
            <w:r>
              <w:rPr>
                <w:b/>
              </w:rPr>
              <w:t>QData</w:t>
            </w:r>
          </w:p>
        </w:tc>
        <w:tc>
          <w:tcPr>
            <w:tcW w:w="3741" w:type="pct"/>
            <w:gridSpan w:val="3"/>
          </w:tcPr>
          <w:p w14:paraId="415C0EB2" w14:textId="77777777" w:rsidR="00D7684C" w:rsidRDefault="00D7684C"/>
        </w:tc>
      </w:tr>
      <w:tr w:rsidR="005A5A62" w:rsidRPr="00C975CD" w14:paraId="415C0EB8" w14:textId="77777777" w:rsidTr="00A40F5E">
        <w:tc>
          <w:tcPr>
            <w:tcW w:w="1259" w:type="pct"/>
            <w:shd w:val="pct10" w:color="auto" w:fill="auto"/>
          </w:tcPr>
          <w:p w14:paraId="415C0EB4" w14:textId="77777777" w:rsidR="00D7684C" w:rsidRDefault="000677F2">
            <w:r>
              <w:rPr>
                <w:b/>
              </w:rPr>
              <w:t>Expectation</w:t>
            </w:r>
          </w:p>
        </w:tc>
        <w:tc>
          <w:tcPr>
            <w:tcW w:w="3741" w:type="pct"/>
            <w:gridSpan w:val="3"/>
          </w:tcPr>
          <w:p w14:paraId="415C0EB7" w14:textId="5B356858" w:rsidR="00D32164" w:rsidRPr="00F84C72" w:rsidRDefault="002E0522" w:rsidP="004C6746">
            <w:pPr>
              <w:rPr>
                <w:lang w:val="en-US"/>
              </w:rPr>
            </w:pPr>
            <w:r w:rsidRPr="005C4D42">
              <w:rPr>
                <w:lang w:val="en-US"/>
              </w:rPr>
              <w:t>The regulatory body</w:t>
            </w:r>
            <w:r w:rsidR="004C6746">
              <w:rPr>
                <w:lang w:val="en-US"/>
              </w:rPr>
              <w:t>’s</w:t>
            </w:r>
            <w:r w:rsidRPr="005C4D42">
              <w:rPr>
                <w:lang w:val="en-US"/>
              </w:rPr>
              <w:t xml:space="preserve"> inspection programme</w:t>
            </w:r>
            <w:r w:rsidR="004C6746">
              <w:rPr>
                <w:lang w:val="en-US"/>
              </w:rPr>
              <w:t xml:space="preserve"> is developed</w:t>
            </w:r>
            <w:r w:rsidR="00C97A89">
              <w:rPr>
                <w:lang w:val="en-US"/>
              </w:rPr>
              <w:t xml:space="preserve"> in accordance with a graded approach,</w:t>
            </w:r>
            <w:r w:rsidR="00F84C72">
              <w:rPr>
                <w:lang w:val="en-US"/>
              </w:rPr>
              <w:t xml:space="preserve"> </w:t>
            </w:r>
            <w:r>
              <w:rPr>
                <w:lang w:val="en-US"/>
              </w:rPr>
              <w:t>which</w:t>
            </w:r>
            <w:r w:rsidR="000677F2" w:rsidRPr="005C4D42">
              <w:rPr>
                <w:lang w:val="en-US"/>
              </w:rPr>
              <w:t xml:space="preserve"> specifies the types of inspections and stipulates the </w:t>
            </w:r>
            <w:r w:rsidR="001907EF">
              <w:rPr>
                <w:lang w:val="en-US"/>
              </w:rPr>
              <w:t xml:space="preserve">priority and </w:t>
            </w:r>
            <w:r w:rsidR="000677F2" w:rsidRPr="005C4D42">
              <w:rPr>
                <w:lang w:val="en-US"/>
              </w:rPr>
              <w:t>frequency of inspections and the areas to be inspected.</w:t>
            </w:r>
          </w:p>
        </w:tc>
      </w:tr>
      <w:tr w:rsidR="005A5A62" w:rsidRPr="00D32164" w14:paraId="415C0EC1" w14:textId="77777777" w:rsidTr="00A40F5E">
        <w:tc>
          <w:tcPr>
            <w:tcW w:w="1259" w:type="pct"/>
            <w:shd w:val="pct10" w:color="auto" w:fill="auto"/>
          </w:tcPr>
          <w:p w14:paraId="415C0EB9" w14:textId="77777777" w:rsidR="00D7684C" w:rsidRDefault="000677F2">
            <w:r>
              <w:rPr>
                <w:b/>
              </w:rPr>
              <w:t>Help</w:t>
            </w:r>
          </w:p>
        </w:tc>
        <w:tc>
          <w:tcPr>
            <w:tcW w:w="3741" w:type="pct"/>
            <w:gridSpan w:val="3"/>
          </w:tcPr>
          <w:p w14:paraId="415C0EBA" w14:textId="24BD947C" w:rsidR="00D7684C" w:rsidRDefault="00D32164">
            <w:pPr>
              <w:rPr>
                <w:lang w:val="en-US"/>
              </w:rPr>
            </w:pPr>
            <w:r>
              <w:rPr>
                <w:lang w:val="en-US"/>
              </w:rPr>
              <w:t xml:space="preserve">Specific aspects to be taken into consideration when </w:t>
            </w:r>
            <w:r w:rsidR="004C6746">
              <w:rPr>
                <w:lang w:val="en-US"/>
              </w:rPr>
              <w:t>developing</w:t>
            </w:r>
            <w:r>
              <w:rPr>
                <w:lang w:val="en-US"/>
              </w:rPr>
              <w:t xml:space="preserve"> </w:t>
            </w:r>
            <w:r w:rsidR="004C6746">
              <w:rPr>
                <w:lang w:val="en-US"/>
              </w:rPr>
              <w:t xml:space="preserve">an </w:t>
            </w:r>
            <w:r>
              <w:rPr>
                <w:lang w:val="en-US"/>
              </w:rPr>
              <w:t xml:space="preserve">inspection programme </w:t>
            </w:r>
            <w:r w:rsidR="00F33EB5">
              <w:rPr>
                <w:lang w:val="en-US"/>
              </w:rPr>
              <w:t xml:space="preserve">in accordance with a graded approach, </w:t>
            </w:r>
            <w:r>
              <w:rPr>
                <w:lang w:val="en-US"/>
              </w:rPr>
              <w:t>include:</w:t>
            </w:r>
          </w:p>
          <w:p w14:paraId="415C0EBB" w14:textId="5B981326" w:rsidR="00D32164" w:rsidRPr="00DC7B30" w:rsidRDefault="00DC7B30" w:rsidP="00DC7B30">
            <w:pPr>
              <w:rPr>
                <w:lang w:val="en-US"/>
              </w:rPr>
            </w:pPr>
            <w:r>
              <w:rPr>
                <w:lang w:val="en-US"/>
              </w:rPr>
              <w:t xml:space="preserve">- </w:t>
            </w:r>
            <w:r w:rsidR="00D32164" w:rsidRPr="00DC7B30">
              <w:rPr>
                <w:lang w:val="en-US"/>
              </w:rPr>
              <w:t>Structures, systems and components and materials important to safety;</w:t>
            </w:r>
          </w:p>
          <w:p w14:paraId="415C0EBC" w14:textId="3B622627" w:rsidR="00D32164" w:rsidRPr="00DC7B30" w:rsidRDefault="00DC7B30" w:rsidP="00DC7B30">
            <w:pPr>
              <w:rPr>
                <w:lang w:val="en-US"/>
              </w:rPr>
            </w:pPr>
            <w:r>
              <w:rPr>
                <w:lang w:val="en-US"/>
              </w:rPr>
              <w:t xml:space="preserve">- </w:t>
            </w:r>
            <w:r w:rsidR="00D32164" w:rsidRPr="00DC7B30">
              <w:rPr>
                <w:lang w:val="en-US"/>
              </w:rPr>
              <w:t>Management systems;</w:t>
            </w:r>
          </w:p>
          <w:p w14:paraId="415C0EBD" w14:textId="5661E7AE" w:rsidR="00D32164" w:rsidRDefault="00DC7B30" w:rsidP="00DC7B30">
            <w:pPr>
              <w:rPr>
                <w:lang w:val="en-US"/>
              </w:rPr>
            </w:pPr>
            <w:r>
              <w:rPr>
                <w:lang w:val="en-US"/>
              </w:rPr>
              <w:t xml:space="preserve">- </w:t>
            </w:r>
            <w:r w:rsidR="00D32164" w:rsidRPr="00EB141C">
              <w:rPr>
                <w:lang w:val="en-US"/>
              </w:rPr>
              <w:t>Operation</w:t>
            </w:r>
            <w:r w:rsidR="00D32164">
              <w:rPr>
                <w:lang w:val="en-US"/>
              </w:rPr>
              <w:t>al activities and procedures;</w:t>
            </w:r>
          </w:p>
          <w:p w14:paraId="415C0EBE" w14:textId="38D4CA4E" w:rsidR="00D32164" w:rsidRDefault="00DC7B30" w:rsidP="00DC7B30">
            <w:pPr>
              <w:rPr>
                <w:lang w:val="en-US"/>
              </w:rPr>
            </w:pPr>
            <w:r>
              <w:rPr>
                <w:lang w:val="en-US"/>
              </w:rPr>
              <w:t xml:space="preserve">- </w:t>
            </w:r>
            <w:r w:rsidR="00D32164" w:rsidRPr="00EB141C">
              <w:rPr>
                <w:lang w:val="en-US"/>
              </w:rPr>
              <w:t>Records of operational activiti</w:t>
            </w:r>
            <w:r w:rsidR="00D32164">
              <w:rPr>
                <w:lang w:val="en-US"/>
              </w:rPr>
              <w:t>es and results of monitoring;</w:t>
            </w:r>
          </w:p>
          <w:p w14:paraId="415C0EBF" w14:textId="7D3A18C2" w:rsidR="00D32164" w:rsidRDefault="00DC7B30" w:rsidP="00DC7B30">
            <w:pPr>
              <w:rPr>
                <w:lang w:val="en-US"/>
              </w:rPr>
            </w:pPr>
            <w:r>
              <w:rPr>
                <w:lang w:val="en-US"/>
              </w:rPr>
              <w:t xml:space="preserve">- </w:t>
            </w:r>
            <w:r w:rsidR="00D32164" w:rsidRPr="00EB141C">
              <w:rPr>
                <w:lang w:val="en-US"/>
              </w:rPr>
              <w:t>Liaison with contractors</w:t>
            </w:r>
            <w:r w:rsidR="00D32164">
              <w:rPr>
                <w:lang w:val="en-US"/>
              </w:rPr>
              <w:t xml:space="preserve"> and other service providers;</w:t>
            </w:r>
          </w:p>
          <w:p w14:paraId="415C0EC0" w14:textId="3D43798A" w:rsidR="00D32164" w:rsidRPr="00EB141C" w:rsidRDefault="00DC7B30" w:rsidP="00DC7B30">
            <w:pPr>
              <w:rPr>
                <w:lang w:val="en-US"/>
              </w:rPr>
            </w:pPr>
            <w:r>
              <w:rPr>
                <w:lang w:val="en-US"/>
              </w:rPr>
              <w:t xml:space="preserve">- </w:t>
            </w:r>
            <w:r w:rsidR="00D32164" w:rsidRPr="00EB141C">
              <w:rPr>
                <w:lang w:val="en-US"/>
              </w:rPr>
              <w:t>Competence of staff</w:t>
            </w:r>
            <w:r w:rsidR="00D32164">
              <w:rPr>
                <w:lang w:val="en-US"/>
              </w:rPr>
              <w:t>.</w:t>
            </w:r>
          </w:p>
        </w:tc>
      </w:tr>
      <w:tr w:rsidR="00D7684C" w:rsidRPr="00C975CD" w14:paraId="415C0EC3" w14:textId="77777777" w:rsidTr="004C6746">
        <w:tc>
          <w:tcPr>
            <w:tcW w:w="5000" w:type="pct"/>
            <w:gridSpan w:val="4"/>
            <w:shd w:val="pct10" w:color="auto" w:fill="auto"/>
          </w:tcPr>
          <w:p w14:paraId="415C0EC2" w14:textId="77777777" w:rsidR="00D7684C" w:rsidRPr="005C4D42" w:rsidRDefault="000677F2">
            <w:pPr>
              <w:pStyle w:val="PrimaryQuestionTableHeader"/>
              <w:rPr>
                <w:lang w:val="en-US"/>
              </w:rPr>
            </w:pPr>
            <w:r w:rsidRPr="005C4D42">
              <w:rPr>
                <w:lang w:val="en-US"/>
              </w:rPr>
              <w:t>References (one row per reference)</w:t>
            </w:r>
          </w:p>
        </w:tc>
      </w:tr>
      <w:tr w:rsidR="005A5A62" w14:paraId="415C0EC8" w14:textId="77777777" w:rsidTr="00A40F5E">
        <w:tc>
          <w:tcPr>
            <w:tcW w:w="1259" w:type="pct"/>
            <w:shd w:val="pct10" w:color="auto" w:fill="auto"/>
          </w:tcPr>
          <w:p w14:paraId="415C0EC4" w14:textId="77777777" w:rsidR="00D7684C" w:rsidRDefault="000677F2">
            <w:pPr>
              <w:pStyle w:val="PrimaryQuestionTableHeader"/>
            </w:pPr>
            <w:r>
              <w:t>Name</w:t>
            </w:r>
          </w:p>
        </w:tc>
        <w:tc>
          <w:tcPr>
            <w:tcW w:w="2600" w:type="pct"/>
            <w:shd w:val="pct10" w:color="auto" w:fill="auto"/>
          </w:tcPr>
          <w:p w14:paraId="415C0EC5" w14:textId="77777777" w:rsidR="00D7684C" w:rsidRDefault="000677F2">
            <w:pPr>
              <w:pStyle w:val="PrimaryQuestionTableHeader"/>
            </w:pPr>
            <w:r>
              <w:t>Comments</w:t>
            </w:r>
          </w:p>
        </w:tc>
        <w:tc>
          <w:tcPr>
            <w:tcW w:w="503" w:type="pct"/>
            <w:shd w:val="pct10" w:color="auto" w:fill="auto"/>
          </w:tcPr>
          <w:p w14:paraId="415C0EC6" w14:textId="77777777" w:rsidR="00D7684C" w:rsidRDefault="000677F2">
            <w:pPr>
              <w:pStyle w:val="PrimaryQuestionTableHeader"/>
            </w:pPr>
            <w:r>
              <w:t>Page</w:t>
            </w:r>
          </w:p>
        </w:tc>
        <w:tc>
          <w:tcPr>
            <w:tcW w:w="638" w:type="pct"/>
            <w:shd w:val="pct10" w:color="auto" w:fill="auto"/>
          </w:tcPr>
          <w:p w14:paraId="415C0EC7" w14:textId="77777777" w:rsidR="00D7684C" w:rsidRDefault="000677F2">
            <w:pPr>
              <w:pStyle w:val="PrimaryQuestionTableHeader"/>
            </w:pPr>
            <w:r>
              <w:t>Para</w:t>
            </w:r>
          </w:p>
        </w:tc>
      </w:tr>
      <w:tr w:rsidR="005A5A62" w14:paraId="415C0ECE" w14:textId="77777777" w:rsidTr="00A40F5E">
        <w:tc>
          <w:tcPr>
            <w:tcW w:w="1259" w:type="pct"/>
          </w:tcPr>
          <w:p w14:paraId="415C0EC9" w14:textId="77777777" w:rsidR="00991996" w:rsidRPr="005C4D42" w:rsidRDefault="000677F2">
            <w:pPr>
              <w:rPr>
                <w:lang w:val="en-US"/>
              </w:rPr>
            </w:pPr>
            <w:r w:rsidRPr="005C4D42">
              <w:rPr>
                <w:lang w:val="en-US"/>
              </w:rPr>
              <w:t>Safety Standards Series No. GSR Part 1 (Rev. 1)</w:t>
            </w:r>
          </w:p>
        </w:tc>
        <w:tc>
          <w:tcPr>
            <w:tcW w:w="2600" w:type="pct"/>
          </w:tcPr>
          <w:p w14:paraId="415C0ECA" w14:textId="7A3650E1" w:rsidR="00D7684C" w:rsidRPr="005C4D42" w:rsidRDefault="00906272">
            <w:pPr>
              <w:rPr>
                <w:lang w:val="en-US"/>
              </w:rPr>
            </w:pPr>
            <w:r w:rsidRPr="00906272">
              <w:rPr>
                <w:lang w:val="en-US"/>
              </w:rPr>
              <w:t>Graded approach to inspections of facilities and activities</w:t>
            </w:r>
          </w:p>
        </w:tc>
        <w:tc>
          <w:tcPr>
            <w:tcW w:w="503" w:type="pct"/>
          </w:tcPr>
          <w:p w14:paraId="415C0ECC" w14:textId="3081A3CD" w:rsidR="008870C3" w:rsidRPr="00995863" w:rsidRDefault="000949EF">
            <w:pPr>
              <w:rPr>
                <w:lang w:val="en-US"/>
              </w:rPr>
            </w:pPr>
            <w:r>
              <w:rPr>
                <w:lang w:val="en-US"/>
              </w:rPr>
              <w:t>52</w:t>
            </w:r>
          </w:p>
        </w:tc>
        <w:tc>
          <w:tcPr>
            <w:tcW w:w="638" w:type="pct"/>
          </w:tcPr>
          <w:p w14:paraId="415C0ECD" w14:textId="6D33BC53" w:rsidR="00991996" w:rsidRPr="00995863" w:rsidRDefault="004C6746">
            <w:pPr>
              <w:rPr>
                <w:lang w:val="en-US"/>
              </w:rPr>
            </w:pPr>
            <w:r>
              <w:rPr>
                <w:lang w:val="en-US"/>
              </w:rPr>
              <w:t>Requirement 29</w:t>
            </w:r>
          </w:p>
        </w:tc>
      </w:tr>
      <w:tr w:rsidR="005A5A62" w14:paraId="415C0ED3" w14:textId="77777777" w:rsidTr="00A40F5E">
        <w:tc>
          <w:tcPr>
            <w:tcW w:w="1259" w:type="pct"/>
          </w:tcPr>
          <w:p w14:paraId="415C0ECF" w14:textId="69A03F52" w:rsidR="005A5A62" w:rsidRPr="005C4D42" w:rsidRDefault="000949EF">
            <w:pPr>
              <w:rPr>
                <w:lang w:val="en-US"/>
              </w:rPr>
            </w:pPr>
            <w:r w:rsidRPr="005C4D42">
              <w:rPr>
                <w:lang w:val="en-US"/>
              </w:rPr>
              <w:t xml:space="preserve">Safety Standards Series No. </w:t>
            </w:r>
            <w:r w:rsidR="005A5A62">
              <w:rPr>
                <w:lang w:val="en-US"/>
              </w:rPr>
              <w:t>GSG-13</w:t>
            </w:r>
          </w:p>
        </w:tc>
        <w:tc>
          <w:tcPr>
            <w:tcW w:w="2600" w:type="pct"/>
          </w:tcPr>
          <w:p w14:paraId="415C0ED0" w14:textId="15B69A0B" w:rsidR="005A5A62" w:rsidRPr="005C4D42" w:rsidRDefault="00906272">
            <w:pPr>
              <w:rPr>
                <w:lang w:val="en-US"/>
              </w:rPr>
            </w:pPr>
            <w:r w:rsidRPr="00906272">
              <w:rPr>
                <w:lang w:val="en-US"/>
              </w:rPr>
              <w:t>Inspection of facilities and activities</w:t>
            </w:r>
          </w:p>
        </w:tc>
        <w:tc>
          <w:tcPr>
            <w:tcW w:w="503" w:type="pct"/>
          </w:tcPr>
          <w:p w14:paraId="415C0ED1" w14:textId="6964F255" w:rsidR="005A5A62" w:rsidDel="002807F6" w:rsidRDefault="005A5A62">
            <w:r>
              <w:rPr>
                <w:lang w:val="en-US"/>
              </w:rPr>
              <w:t>90</w:t>
            </w:r>
          </w:p>
        </w:tc>
        <w:tc>
          <w:tcPr>
            <w:tcW w:w="638" w:type="pct"/>
          </w:tcPr>
          <w:p w14:paraId="415C0ED2" w14:textId="48088B46" w:rsidR="005A5A62" w:rsidRDefault="005A5A62">
            <w:r>
              <w:rPr>
                <w:lang w:val="en-US"/>
              </w:rPr>
              <w:t>3.220-3.294</w:t>
            </w:r>
          </w:p>
        </w:tc>
      </w:tr>
    </w:tbl>
    <w:p w14:paraId="73CD672A" w14:textId="77777777" w:rsidR="002A5E11" w:rsidRDefault="002A5E11" w:rsidP="004C6746"/>
    <w:sectPr w:rsidR="002A5E1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21E1"/>
    <w:multiLevelType w:val="hybridMultilevel"/>
    <w:tmpl w:val="EB444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0A686B"/>
    <w:multiLevelType w:val="hybridMultilevel"/>
    <w:tmpl w:val="7A3CB820"/>
    <w:lvl w:ilvl="0" w:tplc="DD98C1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154AB"/>
    <w:multiLevelType w:val="hybridMultilevel"/>
    <w:tmpl w:val="F71A33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8B783F"/>
    <w:multiLevelType w:val="hybridMultilevel"/>
    <w:tmpl w:val="C3D8C064"/>
    <w:lvl w:ilvl="0" w:tplc="0DA029C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ED0EAF"/>
    <w:multiLevelType w:val="hybridMultilevel"/>
    <w:tmpl w:val="21B6A8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582E38"/>
    <w:multiLevelType w:val="hybridMultilevel"/>
    <w:tmpl w:val="79FC20D8"/>
    <w:lvl w:ilvl="0" w:tplc="54F81B4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94442579">
    <w:abstractNumId w:val="5"/>
  </w:num>
  <w:num w:numId="2" w16cid:durableId="1106119499">
    <w:abstractNumId w:val="3"/>
  </w:num>
  <w:num w:numId="3" w16cid:durableId="799808822">
    <w:abstractNumId w:val="1"/>
  </w:num>
  <w:num w:numId="4" w16cid:durableId="947740585">
    <w:abstractNumId w:val="2"/>
  </w:num>
  <w:num w:numId="5" w16cid:durableId="1683972373">
    <w:abstractNumId w:val="4"/>
  </w:num>
  <w:num w:numId="6" w16cid:durableId="1271471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4C"/>
    <w:rsid w:val="000125AA"/>
    <w:rsid w:val="00063F02"/>
    <w:rsid w:val="000677F2"/>
    <w:rsid w:val="000949EF"/>
    <w:rsid w:val="000F01CF"/>
    <w:rsid w:val="00134B02"/>
    <w:rsid w:val="001907EF"/>
    <w:rsid w:val="001B5E9D"/>
    <w:rsid w:val="001C26A3"/>
    <w:rsid w:val="001C2E48"/>
    <w:rsid w:val="00243844"/>
    <w:rsid w:val="00263429"/>
    <w:rsid w:val="00267654"/>
    <w:rsid w:val="002807F6"/>
    <w:rsid w:val="00297D83"/>
    <w:rsid w:val="002A5E11"/>
    <w:rsid w:val="002D3C70"/>
    <w:rsid w:val="002E0522"/>
    <w:rsid w:val="00304507"/>
    <w:rsid w:val="003C11B7"/>
    <w:rsid w:val="003C2FD7"/>
    <w:rsid w:val="003C43CB"/>
    <w:rsid w:val="004651BE"/>
    <w:rsid w:val="00482E23"/>
    <w:rsid w:val="004C6746"/>
    <w:rsid w:val="005104D3"/>
    <w:rsid w:val="005A5A62"/>
    <w:rsid w:val="005C4D42"/>
    <w:rsid w:val="005D38E1"/>
    <w:rsid w:val="006111CC"/>
    <w:rsid w:val="006823EA"/>
    <w:rsid w:val="006C2CB0"/>
    <w:rsid w:val="007E4E7E"/>
    <w:rsid w:val="007E68EA"/>
    <w:rsid w:val="008263C9"/>
    <w:rsid w:val="00840BCD"/>
    <w:rsid w:val="00861E57"/>
    <w:rsid w:val="008870C3"/>
    <w:rsid w:val="008E69DB"/>
    <w:rsid w:val="00906272"/>
    <w:rsid w:val="00991996"/>
    <w:rsid w:val="00995863"/>
    <w:rsid w:val="009B5087"/>
    <w:rsid w:val="00A27E62"/>
    <w:rsid w:val="00A40F5E"/>
    <w:rsid w:val="00AE6B34"/>
    <w:rsid w:val="00B46936"/>
    <w:rsid w:val="00B56258"/>
    <w:rsid w:val="00B60234"/>
    <w:rsid w:val="00B72FD7"/>
    <w:rsid w:val="00C36F90"/>
    <w:rsid w:val="00C4403E"/>
    <w:rsid w:val="00C53F96"/>
    <w:rsid w:val="00C70836"/>
    <w:rsid w:val="00C813F5"/>
    <w:rsid w:val="00C975CD"/>
    <w:rsid w:val="00C97A89"/>
    <w:rsid w:val="00CB3713"/>
    <w:rsid w:val="00CE52B9"/>
    <w:rsid w:val="00CE6B6D"/>
    <w:rsid w:val="00D25CCE"/>
    <w:rsid w:val="00D32164"/>
    <w:rsid w:val="00D524CA"/>
    <w:rsid w:val="00D66B20"/>
    <w:rsid w:val="00D7684C"/>
    <w:rsid w:val="00DB7A50"/>
    <w:rsid w:val="00DC0566"/>
    <w:rsid w:val="00DC7B30"/>
    <w:rsid w:val="00DF07D1"/>
    <w:rsid w:val="00DF12B5"/>
    <w:rsid w:val="00E25462"/>
    <w:rsid w:val="00E41576"/>
    <w:rsid w:val="00EB141C"/>
    <w:rsid w:val="00EF5B94"/>
    <w:rsid w:val="00F33EB5"/>
    <w:rsid w:val="00F627ED"/>
    <w:rsid w:val="00F84C72"/>
    <w:rsid w:val="00F85565"/>
    <w:rsid w:val="00FB0D47"/>
    <w:rsid w:val="00FE40A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C0E0E"/>
  <w15:docId w15:val="{4426A1C8-4C95-4049-8FB3-CBABD4F16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BalloonText">
    <w:name w:val="Balloon Text"/>
    <w:basedOn w:val="Normal"/>
    <w:link w:val="BalloonTextChar"/>
    <w:uiPriority w:val="99"/>
    <w:semiHidden/>
    <w:unhideWhenUsed/>
    <w:rsid w:val="002D3C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3C70"/>
    <w:rPr>
      <w:rFonts w:ascii="Segoe UI" w:hAnsi="Segoe UI" w:cs="Segoe UI"/>
      <w:sz w:val="18"/>
      <w:szCs w:val="18"/>
    </w:rPr>
  </w:style>
  <w:style w:type="paragraph" w:styleId="ListParagraph">
    <w:name w:val="List Paragraph"/>
    <w:basedOn w:val="Normal"/>
    <w:uiPriority w:val="34"/>
    <w:qFormat/>
    <w:rsid w:val="002807F6"/>
    <w:pPr>
      <w:ind w:left="720"/>
      <w:contextualSpacing/>
    </w:pPr>
  </w:style>
  <w:style w:type="paragraph" w:styleId="Revision">
    <w:name w:val="Revision"/>
    <w:hidden/>
    <w:uiPriority w:val="99"/>
    <w:semiHidden/>
    <w:rsid w:val="00263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63441">
      <w:bodyDiv w:val="1"/>
      <w:marLeft w:val="0"/>
      <w:marRight w:val="0"/>
      <w:marTop w:val="0"/>
      <w:marBottom w:val="0"/>
      <w:divBdr>
        <w:top w:val="none" w:sz="0" w:space="0" w:color="auto"/>
        <w:left w:val="none" w:sz="0" w:space="0" w:color="auto"/>
        <w:bottom w:val="none" w:sz="0" w:space="0" w:color="auto"/>
        <w:right w:val="none" w:sz="0" w:space="0" w:color="auto"/>
      </w:divBdr>
    </w:div>
    <w:div w:id="1937667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8295F5-F3D8-42EF-9916-8CBEBAB55E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485AA2-6E6F-49BB-BE80-AECFDADE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EDE49D8-F22C-4107-8938-A77269151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HAILU, Teodros Gebremichael</cp:lastModifiedBy>
  <cp:revision>32</cp:revision>
  <dcterms:created xsi:type="dcterms:W3CDTF">2023-11-30T15:21:00Z</dcterms:created>
  <dcterms:modified xsi:type="dcterms:W3CDTF">2024-08-13T13:46:00Z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